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E847" w14:textId="0627867E" w:rsidR="008E07D4" w:rsidRPr="00AE2AE8" w:rsidRDefault="008368C3" w:rsidP="1469CD6F">
      <w:pPr>
        <w:pStyle w:val="Heading1"/>
        <w:rPr>
          <w:rFonts w:ascii="Lato" w:eastAsia="Lato" w:hAnsi="Lato" w:cs="Lato"/>
          <w:color w:val="auto"/>
        </w:rPr>
      </w:pPr>
      <w:r>
        <w:rPr>
          <w:rFonts w:ascii="Lato" w:eastAsia="Lato" w:hAnsi="Lato" w:cs="Lato"/>
          <w:color w:val="auto"/>
        </w:rPr>
        <w:t>Frequently Asked Questions</w:t>
      </w:r>
    </w:p>
    <w:p w14:paraId="5C890BCB" w14:textId="7E8CB450" w:rsidR="006C1382" w:rsidRPr="00EB234F" w:rsidRDefault="00EB234F">
      <w:pPr>
        <w:rPr>
          <w:rFonts w:ascii="Lato" w:hAnsi="Lato"/>
        </w:rPr>
      </w:pPr>
      <w:r w:rsidRPr="00EB234F">
        <w:rPr>
          <w:rFonts w:ascii="Lato" w:hAnsi="Lato"/>
        </w:rPr>
        <w:t xml:space="preserve">OCIC </w:t>
      </w:r>
      <w:r w:rsidR="006C1382" w:rsidRPr="00EB234F">
        <w:rPr>
          <w:rFonts w:ascii="Lato" w:hAnsi="Lato"/>
        </w:rPr>
        <w:t xml:space="preserve">Annual Report </w:t>
      </w:r>
      <w:r w:rsidR="00EA76DA" w:rsidRPr="00EB234F">
        <w:rPr>
          <w:rFonts w:ascii="Lato" w:hAnsi="Lato"/>
        </w:rPr>
        <w:t>2025</w:t>
      </w:r>
    </w:p>
    <w:p w14:paraId="511769AA" w14:textId="063FE6E1" w:rsidR="008E07D4" w:rsidRPr="00A05C83" w:rsidRDefault="008E07D4" w:rsidP="5D11BBD0">
      <w:pPr>
        <w:rPr>
          <w:rFonts w:ascii="Lato" w:eastAsia="Lato" w:hAnsi="Lato" w:cs="Lato"/>
          <w:color w:val="000000" w:themeColor="text1"/>
        </w:rPr>
      </w:pPr>
    </w:p>
    <w:p w14:paraId="656BE26E" w14:textId="2B01E9F2" w:rsidR="008E07D4" w:rsidRPr="00B03DE5" w:rsidRDefault="6DBAF43E" w:rsidP="5D11BBD0">
      <w:pPr>
        <w:pStyle w:val="ListParagraph"/>
        <w:numPr>
          <w:ilvl w:val="0"/>
          <w:numId w:val="2"/>
        </w:numPr>
        <w:rPr>
          <w:rFonts w:ascii="Lato" w:eastAsia="Lato" w:hAnsi="Lato" w:cs="Lato"/>
          <w:b/>
          <w:bCs/>
          <w:color w:val="000000" w:themeColor="text1"/>
        </w:rPr>
      </w:pPr>
      <w:r w:rsidRPr="00B03DE5">
        <w:rPr>
          <w:rFonts w:ascii="Lato" w:eastAsia="Lato" w:hAnsi="Lato" w:cs="Lato"/>
          <w:b/>
          <w:bCs/>
          <w:color w:val="000000" w:themeColor="text1"/>
        </w:rPr>
        <w:t xml:space="preserve">What is </w:t>
      </w:r>
      <w:r w:rsidR="0E73BF87" w:rsidRPr="00B03DE5">
        <w:rPr>
          <w:rFonts w:ascii="Lato" w:eastAsia="Lato" w:hAnsi="Lato" w:cs="Lato"/>
          <w:b/>
          <w:bCs/>
          <w:color w:val="000000" w:themeColor="text1"/>
        </w:rPr>
        <w:t>the Office of Civil Rights Investigation and Compliance (</w:t>
      </w:r>
      <w:r w:rsidRPr="00B03DE5">
        <w:rPr>
          <w:rFonts w:ascii="Lato" w:eastAsia="Lato" w:hAnsi="Lato" w:cs="Lato"/>
          <w:b/>
          <w:bCs/>
          <w:color w:val="000000" w:themeColor="text1"/>
        </w:rPr>
        <w:t>OCIC</w:t>
      </w:r>
      <w:r w:rsidR="0089D2EF" w:rsidRPr="00B03DE5">
        <w:rPr>
          <w:rFonts w:ascii="Lato" w:eastAsia="Lato" w:hAnsi="Lato" w:cs="Lato"/>
          <w:b/>
          <w:bCs/>
          <w:color w:val="000000" w:themeColor="text1"/>
        </w:rPr>
        <w:t>)</w:t>
      </w:r>
      <w:r w:rsidR="7AE1E2B2" w:rsidRPr="00B03DE5">
        <w:rPr>
          <w:rFonts w:ascii="Lato" w:eastAsia="Lato" w:hAnsi="Lato" w:cs="Lato"/>
          <w:b/>
          <w:bCs/>
          <w:color w:val="000000" w:themeColor="text1"/>
        </w:rPr>
        <w:t>?</w:t>
      </w:r>
    </w:p>
    <w:p w14:paraId="388C34B8" w14:textId="4E4555E8" w:rsidR="008E07D4" w:rsidRPr="00A05C83" w:rsidRDefault="6DBAF43E" w:rsidP="5D11BBD0">
      <w:pPr>
        <w:numPr>
          <w:ilvl w:val="1"/>
          <w:numId w:val="2"/>
        </w:numPr>
        <w:rPr>
          <w:rFonts w:ascii="Lato" w:eastAsia="Lato" w:hAnsi="Lato" w:cs="Lato"/>
          <w:color w:val="000000" w:themeColor="text1"/>
        </w:rPr>
      </w:pPr>
      <w:r w:rsidRPr="0FB2D10C">
        <w:rPr>
          <w:rFonts w:ascii="Lato" w:eastAsia="Lato" w:hAnsi="Lato" w:cs="Lato"/>
          <w:color w:val="000000" w:themeColor="text1"/>
        </w:rPr>
        <w:t>OCIC is an independent office reporting to the OHSU President. OCIC provides institutional oversight relating to discrimination, harassment, and retaliation of protected characteristics as well as sexual misconduct, Title IX, and ADA/Section 504 compliance.</w:t>
      </w:r>
      <w:r w:rsidR="5DEA5396" w:rsidRPr="0FB2D10C">
        <w:rPr>
          <w:rFonts w:ascii="Lato" w:eastAsia="Lato" w:hAnsi="Lato" w:cs="Lato"/>
          <w:color w:val="000000" w:themeColor="text1"/>
        </w:rPr>
        <w:t xml:space="preserve"> </w:t>
      </w:r>
    </w:p>
    <w:p w14:paraId="3C7EDABC" w14:textId="36B48AFD" w:rsidR="00D150F4" w:rsidRPr="00B03DE5" w:rsidRDefault="38421478" w:rsidP="00507D9C">
      <w:pPr>
        <w:pStyle w:val="ListParagraph"/>
        <w:numPr>
          <w:ilvl w:val="0"/>
          <w:numId w:val="2"/>
        </w:numPr>
        <w:rPr>
          <w:rFonts w:ascii="Lato" w:eastAsia="Lato" w:hAnsi="Lato" w:cs="Lato"/>
          <w:b/>
          <w:bCs/>
          <w:color w:val="000000" w:themeColor="text1"/>
        </w:rPr>
      </w:pPr>
      <w:r w:rsidRPr="00B03DE5">
        <w:rPr>
          <w:rFonts w:ascii="Lato" w:eastAsia="Lato" w:hAnsi="Lato" w:cs="Lato"/>
          <w:b/>
          <w:bCs/>
          <w:color w:val="000000" w:themeColor="text1"/>
        </w:rPr>
        <w:t xml:space="preserve">If I have a concern, where is the best place to start? </w:t>
      </w:r>
    </w:p>
    <w:p w14:paraId="3A4B9A44" w14:textId="520EA01C" w:rsidR="00D150F4" w:rsidRPr="00A05C83" w:rsidRDefault="38421478" w:rsidP="634889C0">
      <w:pPr>
        <w:pStyle w:val="ListParagraph"/>
        <w:numPr>
          <w:ilvl w:val="1"/>
          <w:numId w:val="2"/>
        </w:numPr>
        <w:rPr>
          <w:rFonts w:ascii="Lato" w:eastAsia="Lato" w:hAnsi="Lato" w:cs="Lato"/>
          <w:color w:val="000000" w:themeColor="text1"/>
        </w:rPr>
      </w:pPr>
      <w:r w:rsidRPr="634889C0">
        <w:rPr>
          <w:rFonts w:ascii="Lato" w:eastAsia="Lato" w:hAnsi="Lato" w:cs="Lato"/>
          <w:color w:val="000000" w:themeColor="text1"/>
        </w:rPr>
        <w:t xml:space="preserve">Start with the </w:t>
      </w:r>
      <w:hyperlink r:id="rId5">
        <w:r w:rsidRPr="634889C0">
          <w:rPr>
            <w:rStyle w:val="Hyperlink"/>
            <w:rFonts w:ascii="Lato" w:eastAsia="Lato" w:hAnsi="Lato" w:cs="Lato"/>
          </w:rPr>
          <w:t>Confidential Advocacy Program for Employees</w:t>
        </w:r>
      </w:hyperlink>
      <w:r w:rsidRPr="634889C0">
        <w:rPr>
          <w:rFonts w:ascii="Lato" w:eastAsia="Lato" w:hAnsi="Lato" w:cs="Lato"/>
          <w:color w:val="000000" w:themeColor="text1"/>
        </w:rPr>
        <w:t xml:space="preserve">. CAPE </w:t>
      </w:r>
      <w:r w:rsidRPr="634889C0">
        <w:rPr>
          <w:rFonts w:ascii="Lato" w:eastAsia="Lato" w:hAnsi="Lato" w:cs="Lato"/>
        </w:rPr>
        <w:t xml:space="preserve">provides support to OHSU employees who have concerns of bias, harassment, discrimination and/or retaliation. CAPE is also a confidential resource for employees experiencing interpersonal violence such as stalking, intimate partner violence, sexual harassment and sexual assault. </w:t>
      </w:r>
      <w:r w:rsidRPr="634889C0">
        <w:rPr>
          <w:rFonts w:ascii="Lato" w:eastAsia="Lato" w:hAnsi="Lato" w:cs="Lato"/>
          <w:color w:val="212121"/>
        </w:rPr>
        <w:t xml:space="preserve">CAPE can help with </w:t>
      </w:r>
      <w:r w:rsidRPr="634889C0">
        <w:rPr>
          <w:rFonts w:ascii="Lato" w:eastAsia="Lato" w:hAnsi="Lato" w:cs="Lato"/>
          <w:color w:val="000000" w:themeColor="text1"/>
        </w:rPr>
        <w:t xml:space="preserve">reviewing policy, navigating reporting channels, </w:t>
      </w:r>
      <w:r w:rsidRPr="634889C0">
        <w:rPr>
          <w:rFonts w:ascii="Lato" w:eastAsia="Lato" w:hAnsi="Lato" w:cs="Lato"/>
          <w:color w:val="212121"/>
        </w:rPr>
        <w:t>safety planning, and exploring health and wellness resources.</w:t>
      </w:r>
      <w:r w:rsidRPr="634889C0">
        <w:rPr>
          <w:rFonts w:ascii="Lato" w:eastAsia="Lato" w:hAnsi="Lato" w:cs="Lato"/>
          <w:color w:val="000000" w:themeColor="text1"/>
        </w:rPr>
        <w:t xml:space="preserve"> CAPE services are participant-centered, and CAPE advocates are here to listen and guide you through the options and resources available to you. </w:t>
      </w:r>
      <w:hyperlink r:id="rId6">
        <w:r w:rsidRPr="634889C0">
          <w:rPr>
            <w:rStyle w:val="Hyperlink"/>
            <w:rFonts w:ascii="Lato" w:eastAsia="Lato" w:hAnsi="Lato" w:cs="Lato"/>
          </w:rPr>
          <w:t>Learn more on O2</w:t>
        </w:r>
      </w:hyperlink>
      <w:r w:rsidRPr="634889C0">
        <w:rPr>
          <w:rFonts w:ascii="Lato" w:eastAsia="Lato" w:hAnsi="Lato" w:cs="Lato"/>
          <w:color w:val="000000" w:themeColor="text1"/>
        </w:rPr>
        <w:t xml:space="preserve">, </w:t>
      </w:r>
      <w:hyperlink r:id="rId7">
        <w:r w:rsidRPr="634889C0">
          <w:rPr>
            <w:rStyle w:val="Hyperlink"/>
            <w:rFonts w:ascii="Lato" w:eastAsia="Lato" w:hAnsi="Lato" w:cs="Lato"/>
          </w:rPr>
          <w:t>schedule an appointment</w:t>
        </w:r>
      </w:hyperlink>
      <w:r w:rsidRPr="634889C0">
        <w:rPr>
          <w:rFonts w:ascii="Lato" w:eastAsia="Lato" w:hAnsi="Lato" w:cs="Lato"/>
          <w:color w:val="000000" w:themeColor="text1"/>
        </w:rPr>
        <w:t xml:space="preserve"> or email </w:t>
      </w:r>
      <w:hyperlink r:id="rId8">
        <w:r w:rsidRPr="634889C0">
          <w:rPr>
            <w:rStyle w:val="Hyperlink"/>
            <w:rFonts w:ascii="Lato" w:eastAsia="Lato" w:hAnsi="Lato" w:cs="Lato"/>
          </w:rPr>
          <w:t>CAP-E@OHSU.edu</w:t>
        </w:r>
      </w:hyperlink>
      <w:r w:rsidRPr="634889C0">
        <w:rPr>
          <w:rFonts w:ascii="Lato" w:eastAsia="Lato" w:hAnsi="Lato" w:cs="Lato"/>
          <w:color w:val="000000" w:themeColor="text1"/>
        </w:rPr>
        <w:t xml:space="preserve">.  </w:t>
      </w:r>
    </w:p>
    <w:p w14:paraId="2D7F891D" w14:textId="663933F5" w:rsidR="00D150F4" w:rsidRPr="00A05C83" w:rsidRDefault="00D150F4" w:rsidP="634889C0">
      <w:pPr>
        <w:pStyle w:val="ListParagraph"/>
        <w:ind w:left="1440"/>
        <w:rPr>
          <w:rFonts w:ascii="Aptos" w:eastAsia="Aptos" w:hAnsi="Aptos" w:cs="Aptos"/>
          <w:color w:val="000000" w:themeColor="text1"/>
        </w:rPr>
      </w:pPr>
    </w:p>
    <w:p w14:paraId="38B1F565" w14:textId="0C80E6DC" w:rsidR="00D150F4" w:rsidRPr="00B03DE5" w:rsidRDefault="45924981" w:rsidP="634889C0">
      <w:pPr>
        <w:pStyle w:val="ListParagraph"/>
        <w:numPr>
          <w:ilvl w:val="0"/>
          <w:numId w:val="2"/>
        </w:numPr>
        <w:spacing w:after="0"/>
        <w:rPr>
          <w:rFonts w:ascii="Lato" w:eastAsia="Lato" w:hAnsi="Lato" w:cs="Lato"/>
          <w:b/>
          <w:bCs/>
          <w:color w:val="000000" w:themeColor="text1"/>
        </w:rPr>
      </w:pPr>
      <w:r w:rsidRPr="00B03DE5">
        <w:rPr>
          <w:rFonts w:ascii="Lato" w:eastAsia="Lato" w:hAnsi="Lato" w:cs="Lato"/>
          <w:b/>
          <w:bCs/>
          <w:color w:val="000000" w:themeColor="text1"/>
        </w:rPr>
        <w:t xml:space="preserve">Is this the number of reports OCIC would expect to receive in a year? </w:t>
      </w:r>
    </w:p>
    <w:p w14:paraId="53A998AC" w14:textId="609113D0" w:rsidR="09E01D2E" w:rsidRPr="00A05C83" w:rsidRDefault="09E01D2E" w:rsidP="00D150F4">
      <w:pPr>
        <w:pStyle w:val="ListParagraph"/>
        <w:numPr>
          <w:ilvl w:val="1"/>
          <w:numId w:val="2"/>
        </w:numPr>
        <w:rPr>
          <w:rFonts w:ascii="Lato" w:eastAsia="Lato" w:hAnsi="Lato" w:cs="Lato"/>
          <w:color w:val="000000" w:themeColor="text1"/>
        </w:rPr>
      </w:pPr>
      <w:r w:rsidRPr="0FB2D10C">
        <w:rPr>
          <w:rFonts w:ascii="Lato" w:eastAsia="Lato" w:hAnsi="Lato" w:cs="Lato"/>
          <w:color w:val="000000" w:themeColor="text1"/>
        </w:rPr>
        <w:t xml:space="preserve">Given the size of the institution, OCIC expects to receive more reports per year. As </w:t>
      </w:r>
      <w:r w:rsidR="6A0E74B8" w:rsidRPr="0FB2D10C">
        <w:rPr>
          <w:rFonts w:ascii="Lato" w:eastAsia="Lato" w:hAnsi="Lato" w:cs="Lato"/>
          <w:color w:val="000000" w:themeColor="text1"/>
        </w:rPr>
        <w:t>the</w:t>
      </w:r>
      <w:r w:rsidR="0F554782" w:rsidRPr="0FB2D10C">
        <w:rPr>
          <w:rFonts w:ascii="Lato" w:eastAsia="Lato" w:hAnsi="Lato" w:cs="Lato"/>
          <w:color w:val="000000" w:themeColor="text1"/>
        </w:rPr>
        <w:t xml:space="preserve"> OHSU</w:t>
      </w:r>
      <w:r w:rsidR="6A0E74B8" w:rsidRPr="0FB2D10C">
        <w:rPr>
          <w:rFonts w:ascii="Lato" w:eastAsia="Lato" w:hAnsi="Lato" w:cs="Lato"/>
          <w:color w:val="000000" w:themeColor="text1"/>
        </w:rPr>
        <w:t xml:space="preserve"> community develops a greater understanding of resources, what OCIC does, and reporting responsibilities, we expect to see an increase in reporting</w:t>
      </w:r>
      <w:r w:rsidR="3E8485E4" w:rsidRPr="0FB2D10C">
        <w:rPr>
          <w:rFonts w:ascii="Lato" w:eastAsia="Lato" w:hAnsi="Lato" w:cs="Lato"/>
          <w:color w:val="000000" w:themeColor="text1"/>
        </w:rPr>
        <w:t xml:space="preserve"> over time</w:t>
      </w:r>
      <w:r w:rsidR="6A0E74B8" w:rsidRPr="0FB2D10C">
        <w:rPr>
          <w:rFonts w:ascii="Lato" w:eastAsia="Lato" w:hAnsi="Lato" w:cs="Lato"/>
          <w:color w:val="000000" w:themeColor="text1"/>
        </w:rPr>
        <w:t xml:space="preserve">. </w:t>
      </w:r>
    </w:p>
    <w:p w14:paraId="33950B32" w14:textId="1D69659A" w:rsidR="008E07D4" w:rsidRPr="00B03DE5" w:rsidRDefault="6DBAF43E">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 xml:space="preserve">Does OCIC </w:t>
      </w:r>
      <w:r w:rsidR="2070A2E4" w:rsidRPr="00B03DE5">
        <w:rPr>
          <w:rFonts w:ascii="Lato" w:eastAsia="Lato" w:hAnsi="Lato" w:cs="Lato"/>
          <w:b/>
          <w:bCs/>
          <w:color w:val="000000" w:themeColor="text1"/>
        </w:rPr>
        <w:t xml:space="preserve">handle workplace or academic </w:t>
      </w:r>
      <w:bookmarkStart w:id="0" w:name="_Int_tjm5wCUS"/>
      <w:r w:rsidR="0181F25E" w:rsidRPr="00B03DE5">
        <w:rPr>
          <w:rFonts w:ascii="Lato" w:eastAsia="Lato" w:hAnsi="Lato" w:cs="Lato"/>
          <w:b/>
          <w:bCs/>
          <w:color w:val="000000" w:themeColor="text1"/>
        </w:rPr>
        <w:t>accommodations</w:t>
      </w:r>
      <w:bookmarkEnd w:id="0"/>
      <w:r w:rsidRPr="00B03DE5">
        <w:rPr>
          <w:rFonts w:ascii="Lato" w:eastAsia="Lato" w:hAnsi="Lato" w:cs="Lato"/>
          <w:b/>
          <w:bCs/>
          <w:color w:val="000000" w:themeColor="text1"/>
        </w:rPr>
        <w:t xml:space="preserve">? </w:t>
      </w:r>
    </w:p>
    <w:p w14:paraId="489E35DD" w14:textId="2AEB8F90" w:rsidR="008E07D4" w:rsidRPr="00A05C83" w:rsidRDefault="319EEDC1" w:rsidP="01F7993D">
      <w:pPr>
        <w:numPr>
          <w:ilvl w:val="1"/>
          <w:numId w:val="2"/>
        </w:numPr>
        <w:rPr>
          <w:rFonts w:ascii="Lato" w:eastAsia="Lato" w:hAnsi="Lato" w:cs="Lato"/>
          <w:color w:val="000000" w:themeColor="text1"/>
        </w:rPr>
      </w:pPr>
      <w:r w:rsidRPr="0FB2D10C">
        <w:rPr>
          <w:rFonts w:ascii="Lato" w:eastAsia="Lato" w:hAnsi="Lato" w:cs="Lato"/>
          <w:color w:val="000000" w:themeColor="text1"/>
        </w:rPr>
        <w:t>OCIC</w:t>
      </w:r>
      <w:r w:rsidR="63E07BE9" w:rsidRPr="0FB2D10C">
        <w:rPr>
          <w:rFonts w:ascii="Lato" w:eastAsia="Lato" w:hAnsi="Lato" w:cs="Lato"/>
          <w:color w:val="000000" w:themeColor="text1"/>
        </w:rPr>
        <w:t xml:space="preserve"> </w:t>
      </w:r>
      <w:r w:rsidR="1946D9E6" w:rsidRPr="0FB2D10C">
        <w:rPr>
          <w:rFonts w:ascii="Lato" w:eastAsia="Lato" w:hAnsi="Lato" w:cs="Lato"/>
          <w:color w:val="000000" w:themeColor="text1"/>
        </w:rPr>
        <w:t>helps</w:t>
      </w:r>
      <w:r w:rsidR="411B90BF" w:rsidRPr="0FB2D10C">
        <w:rPr>
          <w:rFonts w:ascii="Lato" w:eastAsia="Lato" w:hAnsi="Lato" w:cs="Lato"/>
          <w:color w:val="000000" w:themeColor="text1"/>
        </w:rPr>
        <w:t xml:space="preserve"> with</w:t>
      </w:r>
      <w:r w:rsidR="0E509F68" w:rsidRPr="0FB2D10C">
        <w:rPr>
          <w:rFonts w:ascii="Lato" w:eastAsia="Lato" w:hAnsi="Lato" w:cs="Lato"/>
          <w:color w:val="000000" w:themeColor="text1"/>
        </w:rPr>
        <w:t xml:space="preserve"> </w:t>
      </w:r>
      <w:r w:rsidR="357BE14B" w:rsidRPr="0FB2D10C">
        <w:rPr>
          <w:rFonts w:ascii="Lato" w:eastAsia="Lato" w:hAnsi="Lato" w:cs="Lato"/>
          <w:color w:val="000000" w:themeColor="text1"/>
        </w:rPr>
        <w:t xml:space="preserve">safety-related accommodations under Title IX for </w:t>
      </w:r>
      <w:r w:rsidRPr="0FB2D10C">
        <w:rPr>
          <w:rFonts w:ascii="Lato" w:eastAsia="Lato" w:hAnsi="Lato" w:cs="Lato"/>
          <w:color w:val="000000" w:themeColor="text1"/>
        </w:rPr>
        <w:t>employee</w:t>
      </w:r>
      <w:r w:rsidR="57406515" w:rsidRPr="0FB2D10C">
        <w:rPr>
          <w:rFonts w:ascii="Lato" w:eastAsia="Lato" w:hAnsi="Lato" w:cs="Lato"/>
          <w:color w:val="000000" w:themeColor="text1"/>
        </w:rPr>
        <w:t>s</w:t>
      </w:r>
      <w:r w:rsidRPr="0FB2D10C">
        <w:rPr>
          <w:rFonts w:ascii="Lato" w:eastAsia="Lato" w:hAnsi="Lato" w:cs="Lato"/>
          <w:color w:val="000000" w:themeColor="text1"/>
        </w:rPr>
        <w:t xml:space="preserve"> or student</w:t>
      </w:r>
      <w:r w:rsidR="2D8C47A3" w:rsidRPr="0FB2D10C">
        <w:rPr>
          <w:rFonts w:ascii="Lato" w:eastAsia="Lato" w:hAnsi="Lato" w:cs="Lato"/>
          <w:color w:val="000000" w:themeColor="text1"/>
        </w:rPr>
        <w:t>s</w:t>
      </w:r>
      <w:r w:rsidR="16F356C8" w:rsidRPr="0FB2D10C">
        <w:rPr>
          <w:rFonts w:ascii="Lato" w:eastAsia="Lato" w:hAnsi="Lato" w:cs="Lato"/>
          <w:color w:val="000000" w:themeColor="text1"/>
        </w:rPr>
        <w:t xml:space="preserve"> as needed</w:t>
      </w:r>
      <w:r w:rsidRPr="0FB2D10C">
        <w:rPr>
          <w:rFonts w:ascii="Lato" w:eastAsia="Lato" w:hAnsi="Lato" w:cs="Lato"/>
          <w:color w:val="000000" w:themeColor="text1"/>
        </w:rPr>
        <w:t xml:space="preserve">. </w:t>
      </w:r>
      <w:r w:rsidR="762A2EAF" w:rsidRPr="0FB2D10C">
        <w:rPr>
          <w:rFonts w:ascii="Lato" w:eastAsia="Lato" w:hAnsi="Lato" w:cs="Lato"/>
          <w:color w:val="000000" w:themeColor="text1"/>
        </w:rPr>
        <w:t>For all other accommodation</w:t>
      </w:r>
      <w:r w:rsidR="3A7459CF" w:rsidRPr="0FB2D10C">
        <w:rPr>
          <w:rFonts w:ascii="Lato" w:eastAsia="Lato" w:hAnsi="Lato" w:cs="Lato"/>
          <w:color w:val="000000" w:themeColor="text1"/>
        </w:rPr>
        <w:t>s</w:t>
      </w:r>
      <w:r w:rsidR="762A2EAF" w:rsidRPr="0FB2D10C">
        <w:rPr>
          <w:rFonts w:ascii="Lato" w:eastAsia="Lato" w:hAnsi="Lato" w:cs="Lato"/>
          <w:color w:val="000000" w:themeColor="text1"/>
        </w:rPr>
        <w:t xml:space="preserve">, </w:t>
      </w:r>
      <w:r w:rsidR="66461C1E" w:rsidRPr="0FB2D10C">
        <w:rPr>
          <w:rFonts w:ascii="Lato" w:eastAsia="Lato" w:hAnsi="Lato" w:cs="Lato"/>
          <w:color w:val="000000" w:themeColor="text1"/>
        </w:rPr>
        <w:t xml:space="preserve">different </w:t>
      </w:r>
      <w:r w:rsidRPr="0FB2D10C">
        <w:rPr>
          <w:rFonts w:ascii="Lato" w:eastAsia="Lato" w:hAnsi="Lato" w:cs="Lato"/>
          <w:color w:val="000000" w:themeColor="text1"/>
        </w:rPr>
        <w:t xml:space="preserve">offices </w:t>
      </w:r>
      <w:r w:rsidR="53643D88" w:rsidRPr="0FB2D10C">
        <w:rPr>
          <w:rFonts w:ascii="Lato" w:eastAsia="Lato" w:hAnsi="Lato" w:cs="Lato"/>
          <w:color w:val="000000" w:themeColor="text1"/>
        </w:rPr>
        <w:t>are responsible</w:t>
      </w:r>
      <w:r w:rsidR="4059DAC3" w:rsidRPr="0FB2D10C">
        <w:rPr>
          <w:rFonts w:ascii="Lato" w:eastAsia="Lato" w:hAnsi="Lato" w:cs="Lato"/>
          <w:color w:val="000000" w:themeColor="text1"/>
        </w:rPr>
        <w:t>.</w:t>
      </w:r>
      <w:r w:rsidR="30CD4334" w:rsidRPr="0FB2D10C">
        <w:rPr>
          <w:rFonts w:ascii="Lato" w:eastAsia="Lato" w:hAnsi="Lato" w:cs="Lato"/>
          <w:color w:val="000000" w:themeColor="text1"/>
        </w:rPr>
        <w:t xml:space="preserve"> S</w:t>
      </w:r>
      <w:r w:rsidR="4059DAC3" w:rsidRPr="0FB2D10C">
        <w:rPr>
          <w:rFonts w:ascii="Lato" w:eastAsia="Lato" w:hAnsi="Lato" w:cs="Lato"/>
          <w:color w:val="000000" w:themeColor="text1"/>
        </w:rPr>
        <w:t>tudents</w:t>
      </w:r>
      <w:r w:rsidR="3C5E2B63" w:rsidRPr="0FB2D10C">
        <w:rPr>
          <w:rFonts w:ascii="Lato" w:eastAsia="Lato" w:hAnsi="Lato" w:cs="Lato"/>
          <w:color w:val="000000" w:themeColor="text1"/>
        </w:rPr>
        <w:t xml:space="preserve"> </w:t>
      </w:r>
      <w:r w:rsidR="4059DAC3" w:rsidRPr="0FB2D10C">
        <w:rPr>
          <w:rFonts w:ascii="Lato" w:eastAsia="Lato" w:hAnsi="Lato" w:cs="Lato"/>
          <w:color w:val="000000" w:themeColor="text1"/>
        </w:rPr>
        <w:t xml:space="preserve">should contact the </w:t>
      </w:r>
      <w:hyperlink r:id="rId9">
        <w:r w:rsidR="4059DAC3" w:rsidRPr="0FB2D10C">
          <w:rPr>
            <w:rStyle w:val="Hyperlink"/>
            <w:rFonts w:ascii="Lato" w:eastAsia="Lato" w:hAnsi="Lato" w:cs="Lato"/>
          </w:rPr>
          <w:t>Office for Student Access</w:t>
        </w:r>
      </w:hyperlink>
      <w:r w:rsidR="4059DAC3" w:rsidRPr="0FB2D10C">
        <w:rPr>
          <w:rFonts w:ascii="Lato" w:eastAsia="Lato" w:hAnsi="Lato" w:cs="Lato"/>
          <w:color w:val="000000" w:themeColor="text1"/>
        </w:rPr>
        <w:t xml:space="preserve">. Employees should contact </w:t>
      </w:r>
      <w:hyperlink r:id="rId10">
        <w:r w:rsidR="4059DAC3" w:rsidRPr="0FB2D10C">
          <w:rPr>
            <w:rStyle w:val="Hyperlink"/>
            <w:rFonts w:ascii="Lato" w:eastAsia="Lato" w:hAnsi="Lato" w:cs="Lato"/>
          </w:rPr>
          <w:t>Employee Leaves and Accommodations</w:t>
        </w:r>
      </w:hyperlink>
      <w:r w:rsidR="4059DAC3" w:rsidRPr="0FB2D10C">
        <w:rPr>
          <w:rFonts w:ascii="Lato" w:eastAsia="Lato" w:hAnsi="Lato" w:cs="Lato"/>
          <w:color w:val="000000" w:themeColor="text1"/>
        </w:rPr>
        <w:t>. Volunteers</w:t>
      </w:r>
      <w:r w:rsidR="15AB979E" w:rsidRPr="0FB2D10C">
        <w:rPr>
          <w:rFonts w:ascii="Lato" w:eastAsia="Lato" w:hAnsi="Lato" w:cs="Lato"/>
          <w:color w:val="000000" w:themeColor="text1"/>
        </w:rPr>
        <w:t xml:space="preserve">, interns, and visiting scholars or practitioners </w:t>
      </w:r>
      <w:r w:rsidR="4059DAC3" w:rsidRPr="0FB2D10C">
        <w:rPr>
          <w:rFonts w:ascii="Lato" w:eastAsia="Lato" w:hAnsi="Lato" w:cs="Lato"/>
          <w:color w:val="000000" w:themeColor="text1"/>
        </w:rPr>
        <w:t xml:space="preserve">should contact </w:t>
      </w:r>
      <w:hyperlink r:id="rId11">
        <w:r w:rsidR="4059DAC3" w:rsidRPr="0FB2D10C">
          <w:rPr>
            <w:rStyle w:val="Hyperlink"/>
            <w:rFonts w:ascii="Lato" w:eastAsia="Lato" w:hAnsi="Lato" w:cs="Lato"/>
          </w:rPr>
          <w:t>OHSU Visitors and Volunteers</w:t>
        </w:r>
      </w:hyperlink>
      <w:r w:rsidR="4059DAC3" w:rsidRPr="0FB2D10C">
        <w:rPr>
          <w:rFonts w:ascii="Lato" w:eastAsia="Lato" w:hAnsi="Lato" w:cs="Lato"/>
          <w:color w:val="000000" w:themeColor="text1"/>
        </w:rPr>
        <w:t>.</w:t>
      </w:r>
    </w:p>
    <w:p w14:paraId="6D1EE9C8" w14:textId="0B1F1DB2" w:rsidR="008E07D4" w:rsidRPr="00B03DE5" w:rsidRDefault="37D0466A"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Does OCIC take patient complaints?</w:t>
      </w:r>
    </w:p>
    <w:p w14:paraId="6866D0BB" w14:textId="5B44F4E1" w:rsidR="008E07D4" w:rsidRPr="00A05C83" w:rsidRDefault="5059D4A5" w:rsidP="5D11BBD0">
      <w:pPr>
        <w:numPr>
          <w:ilvl w:val="1"/>
          <w:numId w:val="2"/>
        </w:numPr>
        <w:rPr>
          <w:rFonts w:ascii="Lato" w:eastAsia="Lato" w:hAnsi="Lato" w:cs="Lato"/>
          <w:color w:val="000000" w:themeColor="text1"/>
        </w:rPr>
      </w:pPr>
      <w:r w:rsidRPr="634889C0">
        <w:rPr>
          <w:rFonts w:ascii="Lato" w:eastAsia="Lato" w:hAnsi="Lato" w:cs="Lato"/>
          <w:color w:val="000000" w:themeColor="text1"/>
        </w:rPr>
        <w:t>No</w:t>
      </w:r>
      <w:r w:rsidR="02ADDCBB" w:rsidRPr="634889C0">
        <w:rPr>
          <w:rFonts w:ascii="Lato" w:eastAsia="Lato" w:hAnsi="Lato" w:cs="Lato"/>
          <w:color w:val="000000" w:themeColor="text1"/>
        </w:rPr>
        <w:t>.</w:t>
      </w:r>
      <w:r w:rsidRPr="634889C0">
        <w:rPr>
          <w:rFonts w:ascii="Lato" w:eastAsia="Lato" w:hAnsi="Lato" w:cs="Lato"/>
          <w:color w:val="000000" w:themeColor="text1"/>
        </w:rPr>
        <w:t xml:space="preserve"> </w:t>
      </w:r>
      <w:r w:rsidR="02ADDCBB" w:rsidRPr="634889C0">
        <w:rPr>
          <w:rFonts w:ascii="Lato" w:eastAsia="Lato" w:hAnsi="Lato" w:cs="Lato"/>
          <w:color w:val="000000" w:themeColor="text1"/>
        </w:rPr>
        <w:t xml:space="preserve">Patients should report complaints to </w:t>
      </w:r>
      <w:hyperlink r:id="rId12">
        <w:r w:rsidR="02ADDCBB" w:rsidRPr="634889C0">
          <w:rPr>
            <w:rStyle w:val="Hyperlink"/>
            <w:rFonts w:ascii="Lato" w:eastAsia="Lato" w:hAnsi="Lato" w:cs="Lato"/>
          </w:rPr>
          <w:t>Patient Relations</w:t>
        </w:r>
      </w:hyperlink>
      <w:r w:rsidR="02ADDCBB" w:rsidRPr="634889C0">
        <w:rPr>
          <w:rFonts w:ascii="Lato" w:eastAsia="Lato" w:hAnsi="Lato" w:cs="Lato"/>
          <w:color w:val="000000" w:themeColor="text1"/>
        </w:rPr>
        <w:t xml:space="preserve">. </w:t>
      </w:r>
      <w:r w:rsidRPr="634889C0">
        <w:rPr>
          <w:rFonts w:ascii="Lato" w:eastAsia="Lato" w:hAnsi="Lato" w:cs="Lato"/>
          <w:color w:val="000000" w:themeColor="text1"/>
        </w:rPr>
        <w:t xml:space="preserve"> </w:t>
      </w:r>
    </w:p>
    <w:p w14:paraId="47DADF2F" w14:textId="2EE36ECF" w:rsidR="008E07D4" w:rsidRPr="00B03DE5" w:rsidRDefault="37D0466A"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What if I think my area could use some education on a specific topic?</w:t>
      </w:r>
    </w:p>
    <w:p w14:paraId="264E5A16" w14:textId="32129ED3" w:rsidR="008E07D4" w:rsidRPr="00A05C83" w:rsidRDefault="6204CE91" w:rsidP="5D11BBD0">
      <w:pPr>
        <w:numPr>
          <w:ilvl w:val="1"/>
          <w:numId w:val="2"/>
        </w:numPr>
        <w:rPr>
          <w:rFonts w:ascii="Lato" w:eastAsia="Lato" w:hAnsi="Lato" w:cs="Lato"/>
          <w:color w:val="000000" w:themeColor="text1"/>
        </w:rPr>
      </w:pPr>
      <w:r w:rsidRPr="0FB2D10C">
        <w:rPr>
          <w:rFonts w:ascii="Lato" w:eastAsia="Lato" w:hAnsi="Lato" w:cs="Lato"/>
          <w:color w:val="000000" w:themeColor="text1"/>
        </w:rPr>
        <w:t xml:space="preserve">Schedule </w:t>
      </w:r>
      <w:hyperlink r:id="rId13">
        <w:r w:rsidR="2316C594" w:rsidRPr="0FB2D10C">
          <w:rPr>
            <w:rStyle w:val="Hyperlink"/>
            <w:rFonts w:ascii="Lato" w:eastAsia="Lato" w:hAnsi="Lato" w:cs="Lato"/>
          </w:rPr>
          <w:t>time</w:t>
        </w:r>
        <w:r w:rsidRPr="0FB2D10C">
          <w:rPr>
            <w:rStyle w:val="Hyperlink"/>
            <w:rFonts w:ascii="Lato" w:eastAsia="Lato" w:hAnsi="Lato" w:cs="Lato"/>
          </w:rPr>
          <w:t xml:space="preserve"> to consult</w:t>
        </w:r>
      </w:hyperlink>
      <w:r w:rsidRPr="0FB2D10C">
        <w:rPr>
          <w:rFonts w:ascii="Lato" w:eastAsia="Lato" w:hAnsi="Lato" w:cs="Lato"/>
          <w:color w:val="000000" w:themeColor="text1"/>
        </w:rPr>
        <w:t xml:space="preserve"> with the Prevention and Education team about topics </w:t>
      </w:r>
      <w:r w:rsidR="0561CF89" w:rsidRPr="0FB2D10C">
        <w:rPr>
          <w:rFonts w:ascii="Lato" w:eastAsia="Lato" w:hAnsi="Lato" w:cs="Lato"/>
          <w:color w:val="000000" w:themeColor="text1"/>
        </w:rPr>
        <w:t xml:space="preserve">of interest for </w:t>
      </w:r>
      <w:r w:rsidRPr="0FB2D10C">
        <w:rPr>
          <w:rFonts w:ascii="Lato" w:eastAsia="Lato" w:hAnsi="Lato" w:cs="Lato"/>
          <w:color w:val="000000" w:themeColor="text1"/>
        </w:rPr>
        <w:t xml:space="preserve">you and your area. </w:t>
      </w:r>
    </w:p>
    <w:p w14:paraId="19AB637F" w14:textId="77777777" w:rsidR="00CA1717" w:rsidRDefault="00CA1717" w:rsidP="00143B28">
      <w:pPr>
        <w:rPr>
          <w:rFonts w:ascii="Lato" w:eastAsia="Lato" w:hAnsi="Lato" w:cs="Lato"/>
          <w:color w:val="000000" w:themeColor="text1"/>
        </w:rPr>
      </w:pPr>
    </w:p>
    <w:p w14:paraId="57DA38CA" w14:textId="77777777" w:rsidR="00727833" w:rsidRDefault="00727833" w:rsidP="00143B28">
      <w:pPr>
        <w:rPr>
          <w:rFonts w:ascii="Lato" w:eastAsia="Lato" w:hAnsi="Lato" w:cs="Lato"/>
          <w:color w:val="000000" w:themeColor="text1"/>
        </w:rPr>
      </w:pPr>
    </w:p>
    <w:p w14:paraId="649674B1" w14:textId="065DCEFB" w:rsidR="008E07D4" w:rsidRPr="00B03DE5" w:rsidRDefault="6DBAF43E"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lastRenderedPageBreak/>
        <w:t xml:space="preserve">Why do we have to take yearly sexual misconduct training? </w:t>
      </w:r>
    </w:p>
    <w:p w14:paraId="17D62423" w14:textId="5566C495" w:rsidR="008E07D4" w:rsidRPr="00A05C83" w:rsidRDefault="187ECA79" w:rsidP="5D11BBD0">
      <w:pPr>
        <w:numPr>
          <w:ilvl w:val="1"/>
          <w:numId w:val="2"/>
        </w:numPr>
        <w:rPr>
          <w:rFonts w:ascii="Lato" w:eastAsia="Lato" w:hAnsi="Lato" w:cs="Lato"/>
          <w:color w:val="000000" w:themeColor="text1"/>
        </w:rPr>
      </w:pPr>
      <w:r w:rsidRPr="0FB2D10C">
        <w:rPr>
          <w:rFonts w:ascii="Lato" w:eastAsia="Lato" w:hAnsi="Lato" w:cs="Lato"/>
          <w:color w:val="000000" w:themeColor="text1"/>
        </w:rPr>
        <w:t>OHSU is committed to addressing and preventing sexual misconduct</w:t>
      </w:r>
      <w:r w:rsidR="0F6192C7" w:rsidRPr="0FB2D10C">
        <w:rPr>
          <w:rFonts w:ascii="Lato" w:eastAsia="Lato" w:hAnsi="Lato" w:cs="Lato"/>
          <w:color w:val="000000" w:themeColor="text1"/>
        </w:rPr>
        <w:t>. Additionally</w:t>
      </w:r>
      <w:r w:rsidRPr="0FB2D10C">
        <w:rPr>
          <w:rFonts w:ascii="Lato" w:eastAsia="Lato" w:hAnsi="Lato" w:cs="Lato"/>
          <w:color w:val="000000" w:themeColor="text1"/>
        </w:rPr>
        <w:t>, a</w:t>
      </w:r>
      <w:r w:rsidR="6319EDF3" w:rsidRPr="0FB2D10C">
        <w:rPr>
          <w:rFonts w:ascii="Lato" w:eastAsia="Lato" w:hAnsi="Lato" w:cs="Lato"/>
          <w:color w:val="000000" w:themeColor="text1"/>
        </w:rPr>
        <w:t xml:space="preserve">nnual training on the identification and prevention of sexual misconduct is required by federal and state </w:t>
      </w:r>
      <w:r w:rsidR="4C943CC4" w:rsidRPr="0FB2D10C">
        <w:rPr>
          <w:rFonts w:ascii="Lato" w:eastAsia="Lato" w:hAnsi="Lato" w:cs="Lato"/>
          <w:color w:val="000000" w:themeColor="text1"/>
        </w:rPr>
        <w:t>regulations</w:t>
      </w:r>
      <w:r w:rsidR="6319EDF3" w:rsidRPr="0FB2D10C">
        <w:rPr>
          <w:rFonts w:ascii="Lato" w:eastAsia="Lato" w:hAnsi="Lato" w:cs="Lato"/>
          <w:color w:val="000000" w:themeColor="text1"/>
        </w:rPr>
        <w:t xml:space="preserve"> (Title IX and ORS 350.343).</w:t>
      </w:r>
      <w:r w:rsidR="67A2E9B9" w:rsidRPr="0FB2D10C">
        <w:rPr>
          <w:rFonts w:ascii="Lato" w:eastAsia="Lato" w:hAnsi="Lato" w:cs="Lato"/>
          <w:color w:val="000000" w:themeColor="text1"/>
        </w:rPr>
        <w:t xml:space="preserve"> </w:t>
      </w:r>
    </w:p>
    <w:p w14:paraId="1F561887" w14:textId="3AEDDAC4" w:rsidR="008E07D4" w:rsidRPr="00B03DE5" w:rsidRDefault="37D0466A"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 xml:space="preserve">How does this data compare to other years? </w:t>
      </w:r>
    </w:p>
    <w:p w14:paraId="6DA20B67" w14:textId="1AB6421A" w:rsidR="008E07D4" w:rsidRPr="00A05C83" w:rsidRDefault="149DA17A" w:rsidP="5D11BBD0">
      <w:pPr>
        <w:numPr>
          <w:ilvl w:val="1"/>
          <w:numId w:val="2"/>
        </w:numPr>
        <w:rPr>
          <w:rFonts w:ascii="Lato" w:eastAsia="Lato" w:hAnsi="Lato" w:cs="Lato"/>
          <w:color w:val="000000" w:themeColor="text1"/>
        </w:rPr>
      </w:pPr>
      <w:r w:rsidRPr="0FB2D10C">
        <w:rPr>
          <w:rFonts w:ascii="Lato" w:eastAsia="Lato" w:hAnsi="Lato" w:cs="Lato"/>
          <w:color w:val="000000" w:themeColor="text1"/>
        </w:rPr>
        <w:t>Due to</w:t>
      </w:r>
      <w:r w:rsidR="37D0466A" w:rsidRPr="0FB2D10C">
        <w:rPr>
          <w:rFonts w:ascii="Lato" w:eastAsia="Lato" w:hAnsi="Lato" w:cs="Lato"/>
          <w:color w:val="000000" w:themeColor="text1"/>
        </w:rPr>
        <w:t xml:space="preserve"> several changes in database systems</w:t>
      </w:r>
      <w:r w:rsidR="22928745" w:rsidRPr="0FB2D10C">
        <w:rPr>
          <w:rFonts w:ascii="Lato" w:eastAsia="Lato" w:hAnsi="Lato" w:cs="Lato"/>
          <w:color w:val="000000" w:themeColor="text1"/>
        </w:rPr>
        <w:t xml:space="preserve"> </w:t>
      </w:r>
      <w:r w:rsidR="7A36D8D1" w:rsidRPr="0FB2D10C">
        <w:rPr>
          <w:rFonts w:ascii="Lato" w:eastAsia="Lato" w:hAnsi="Lato" w:cs="Lato"/>
          <w:color w:val="000000" w:themeColor="text1"/>
        </w:rPr>
        <w:t>over the past several years</w:t>
      </w:r>
      <w:r w:rsidR="37D0466A" w:rsidRPr="0FB2D10C">
        <w:rPr>
          <w:rFonts w:ascii="Lato" w:eastAsia="Lato" w:hAnsi="Lato" w:cs="Lato"/>
          <w:color w:val="000000" w:themeColor="text1"/>
        </w:rPr>
        <w:t xml:space="preserve">, it is </w:t>
      </w:r>
      <w:r w:rsidR="26A6A626" w:rsidRPr="0FB2D10C">
        <w:rPr>
          <w:rFonts w:ascii="Lato" w:eastAsia="Lato" w:hAnsi="Lato" w:cs="Lato"/>
          <w:color w:val="000000" w:themeColor="text1"/>
        </w:rPr>
        <w:t>difficult</w:t>
      </w:r>
      <w:r w:rsidR="37D0466A" w:rsidRPr="0FB2D10C">
        <w:rPr>
          <w:rFonts w:ascii="Lato" w:eastAsia="Lato" w:hAnsi="Lato" w:cs="Lato"/>
          <w:color w:val="000000" w:themeColor="text1"/>
        </w:rPr>
        <w:t xml:space="preserve"> to compile data from prior years. </w:t>
      </w:r>
      <w:r w:rsidR="4EF4C198" w:rsidRPr="0FB2D10C">
        <w:rPr>
          <w:rFonts w:ascii="Lato" w:eastAsia="Lato" w:hAnsi="Lato" w:cs="Lato"/>
          <w:color w:val="000000" w:themeColor="text1"/>
        </w:rPr>
        <w:t>Comparison data will be available moving forward.</w:t>
      </w:r>
    </w:p>
    <w:p w14:paraId="07592E53" w14:textId="649ED6F6" w:rsidR="008E07D4" w:rsidRPr="00B03DE5" w:rsidRDefault="6DBAF43E"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Why are</w:t>
      </w:r>
      <w:r w:rsidR="062A6D97" w:rsidRPr="00B03DE5">
        <w:rPr>
          <w:rFonts w:ascii="Lato" w:eastAsia="Lato" w:hAnsi="Lato" w:cs="Lato"/>
          <w:b/>
          <w:bCs/>
          <w:color w:val="000000" w:themeColor="text1"/>
        </w:rPr>
        <w:t xml:space="preserve"> there</w:t>
      </w:r>
      <w:r w:rsidRPr="00B03DE5">
        <w:rPr>
          <w:rFonts w:ascii="Lato" w:eastAsia="Lato" w:hAnsi="Lato" w:cs="Lato"/>
          <w:b/>
          <w:bCs/>
          <w:color w:val="000000" w:themeColor="text1"/>
        </w:rPr>
        <w:t xml:space="preserve"> so many concerns from represented employees? </w:t>
      </w:r>
    </w:p>
    <w:p w14:paraId="7B094725" w14:textId="5BB3C716" w:rsidR="008E07D4" w:rsidRPr="00A05C83" w:rsidRDefault="34560735" w:rsidP="5D11BBD0">
      <w:pPr>
        <w:numPr>
          <w:ilvl w:val="1"/>
          <w:numId w:val="2"/>
        </w:numPr>
        <w:rPr>
          <w:rFonts w:ascii="Lato" w:eastAsia="Lato" w:hAnsi="Lato" w:cs="Lato"/>
          <w:color w:val="000000" w:themeColor="text1"/>
        </w:rPr>
      </w:pPr>
      <w:r w:rsidRPr="0FB2D10C">
        <w:rPr>
          <w:rFonts w:ascii="Lato" w:eastAsia="Lato" w:hAnsi="Lato" w:cs="Lato"/>
          <w:color w:val="000000" w:themeColor="text1"/>
        </w:rPr>
        <w:t>Most</w:t>
      </w:r>
      <w:r w:rsidR="37D0466A" w:rsidRPr="0FB2D10C">
        <w:rPr>
          <w:rFonts w:ascii="Lato" w:eastAsia="Lato" w:hAnsi="Lato" w:cs="Lato"/>
          <w:color w:val="000000" w:themeColor="text1"/>
        </w:rPr>
        <w:t xml:space="preserve"> </w:t>
      </w:r>
      <w:r w:rsidR="77EAFF47" w:rsidRPr="0FB2D10C">
        <w:rPr>
          <w:rFonts w:ascii="Lato" w:eastAsia="Lato" w:hAnsi="Lato" w:cs="Lato"/>
          <w:color w:val="000000" w:themeColor="text1"/>
        </w:rPr>
        <w:t xml:space="preserve">OHSU </w:t>
      </w:r>
      <w:r w:rsidR="37D0466A" w:rsidRPr="0FB2D10C">
        <w:rPr>
          <w:rFonts w:ascii="Lato" w:eastAsia="Lato" w:hAnsi="Lato" w:cs="Lato"/>
          <w:color w:val="000000" w:themeColor="text1"/>
        </w:rPr>
        <w:t>employees belong to</w:t>
      </w:r>
      <w:r w:rsidR="07843387" w:rsidRPr="0FB2D10C">
        <w:rPr>
          <w:rFonts w:ascii="Lato" w:eastAsia="Lato" w:hAnsi="Lato" w:cs="Lato"/>
          <w:color w:val="000000" w:themeColor="text1"/>
        </w:rPr>
        <w:t xml:space="preserve"> and are represented by</w:t>
      </w:r>
      <w:r w:rsidR="37D0466A" w:rsidRPr="0FB2D10C">
        <w:rPr>
          <w:rFonts w:ascii="Lato" w:eastAsia="Lato" w:hAnsi="Lato" w:cs="Lato"/>
          <w:color w:val="000000" w:themeColor="text1"/>
        </w:rPr>
        <w:t xml:space="preserve"> a union. </w:t>
      </w:r>
    </w:p>
    <w:p w14:paraId="7298F542" w14:textId="701B5B98" w:rsidR="008E07D4" w:rsidRPr="00B03DE5" w:rsidRDefault="6DBAF43E"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Why is</w:t>
      </w:r>
      <w:r w:rsidR="670F3A99" w:rsidRPr="00B03DE5">
        <w:rPr>
          <w:rFonts w:ascii="Lato" w:eastAsia="Lato" w:hAnsi="Lato" w:cs="Lato"/>
          <w:b/>
          <w:bCs/>
          <w:color w:val="000000" w:themeColor="text1"/>
        </w:rPr>
        <w:t xml:space="preserve"> data from</w:t>
      </w:r>
      <w:r w:rsidRPr="00B03DE5">
        <w:rPr>
          <w:rFonts w:ascii="Lato" w:eastAsia="Lato" w:hAnsi="Lato" w:cs="Lato"/>
          <w:b/>
          <w:bCs/>
          <w:color w:val="000000" w:themeColor="text1"/>
        </w:rPr>
        <w:t xml:space="preserve"> the S</w:t>
      </w:r>
      <w:r w:rsidR="350091D4" w:rsidRPr="00B03DE5">
        <w:rPr>
          <w:rFonts w:ascii="Lato" w:eastAsia="Lato" w:hAnsi="Lato" w:cs="Lato"/>
          <w:b/>
          <w:bCs/>
          <w:color w:val="000000" w:themeColor="text1"/>
        </w:rPr>
        <w:t>chool of Medicine</w:t>
      </w:r>
      <w:r w:rsidRPr="00B03DE5">
        <w:rPr>
          <w:rFonts w:ascii="Lato" w:eastAsia="Lato" w:hAnsi="Lato" w:cs="Lato"/>
          <w:b/>
          <w:bCs/>
          <w:color w:val="000000" w:themeColor="text1"/>
        </w:rPr>
        <w:t xml:space="preserve"> separate from the other schools? </w:t>
      </w:r>
    </w:p>
    <w:p w14:paraId="1F0F9D96" w14:textId="305C627D" w:rsidR="008E07D4" w:rsidRPr="00A05C83" w:rsidRDefault="45ADE8CC" w:rsidP="5D11BBD0">
      <w:pPr>
        <w:numPr>
          <w:ilvl w:val="1"/>
          <w:numId w:val="2"/>
        </w:numPr>
        <w:rPr>
          <w:rFonts w:ascii="Lato" w:eastAsia="Lato" w:hAnsi="Lato" w:cs="Lato"/>
          <w:color w:val="000000" w:themeColor="text1"/>
        </w:rPr>
      </w:pPr>
      <w:r w:rsidRPr="0FB2D10C">
        <w:rPr>
          <w:rFonts w:ascii="Lato" w:eastAsia="Lato" w:hAnsi="Lato" w:cs="Lato"/>
          <w:color w:val="000000" w:themeColor="text1"/>
        </w:rPr>
        <w:t>The data is broken down b</w:t>
      </w:r>
      <w:r w:rsidR="37D0466A" w:rsidRPr="0FB2D10C">
        <w:rPr>
          <w:rFonts w:ascii="Lato" w:eastAsia="Lato" w:hAnsi="Lato" w:cs="Lato"/>
          <w:color w:val="000000" w:themeColor="text1"/>
        </w:rPr>
        <w:t xml:space="preserve">y reporting structure. </w:t>
      </w:r>
    </w:p>
    <w:p w14:paraId="3C54311E" w14:textId="63C27C83" w:rsidR="008E07D4" w:rsidRPr="00B03DE5" w:rsidRDefault="6DBAF43E"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 xml:space="preserve">What happens </w:t>
      </w:r>
      <w:r w:rsidR="6C3A5581" w:rsidRPr="00B03DE5">
        <w:rPr>
          <w:rFonts w:ascii="Lato" w:eastAsia="Lato" w:hAnsi="Lato" w:cs="Lato"/>
          <w:b/>
          <w:bCs/>
          <w:color w:val="000000" w:themeColor="text1"/>
        </w:rPr>
        <w:t>when</w:t>
      </w:r>
      <w:r w:rsidR="07CEF6BE" w:rsidRPr="00B03DE5">
        <w:rPr>
          <w:rFonts w:ascii="Lato" w:eastAsia="Lato" w:hAnsi="Lato" w:cs="Lato"/>
          <w:b/>
          <w:bCs/>
          <w:color w:val="000000" w:themeColor="text1"/>
        </w:rPr>
        <w:t xml:space="preserve"> OCIC conducts an investigation and determines an allegation was substantiated and an </w:t>
      </w:r>
      <w:r w:rsidR="78BA3ECB" w:rsidRPr="00B03DE5">
        <w:rPr>
          <w:rFonts w:ascii="Lato" w:eastAsia="Lato" w:hAnsi="Lato" w:cs="Lato"/>
          <w:b/>
          <w:bCs/>
          <w:color w:val="000000" w:themeColor="text1"/>
        </w:rPr>
        <w:t>employee</w:t>
      </w:r>
      <w:r w:rsidR="07CEF6BE" w:rsidRPr="00B03DE5">
        <w:rPr>
          <w:rFonts w:ascii="Lato" w:eastAsia="Lato" w:hAnsi="Lato" w:cs="Lato"/>
          <w:b/>
          <w:bCs/>
          <w:color w:val="000000" w:themeColor="text1"/>
        </w:rPr>
        <w:t xml:space="preserve"> violated the DHR policy?</w:t>
      </w:r>
    </w:p>
    <w:p w14:paraId="1FE69F9D" w14:textId="40403BF3" w:rsidR="2BC59531" w:rsidRPr="00A05C83" w:rsidRDefault="49D179FD">
      <w:pPr>
        <w:numPr>
          <w:ilvl w:val="1"/>
          <w:numId w:val="2"/>
        </w:numPr>
        <w:rPr>
          <w:rFonts w:ascii="Lato" w:eastAsia="Lato" w:hAnsi="Lato" w:cs="Lato"/>
          <w:color w:val="000000" w:themeColor="text1"/>
        </w:rPr>
      </w:pPr>
      <w:r w:rsidRPr="0FB2D10C">
        <w:rPr>
          <w:rFonts w:ascii="Lato" w:eastAsia="Lato" w:hAnsi="Lato" w:cs="Lato"/>
          <w:color w:val="000000" w:themeColor="text1"/>
        </w:rPr>
        <w:t>T</w:t>
      </w:r>
      <w:r w:rsidR="05EEE885" w:rsidRPr="0FB2D10C">
        <w:rPr>
          <w:rFonts w:ascii="Lato" w:eastAsia="Lato" w:hAnsi="Lato" w:cs="Lato"/>
          <w:color w:val="000000" w:themeColor="text1"/>
        </w:rPr>
        <w:t xml:space="preserve">he matter </w:t>
      </w:r>
      <w:r w:rsidR="454FFD21" w:rsidRPr="0FB2D10C">
        <w:rPr>
          <w:rFonts w:ascii="Lato" w:eastAsia="Lato" w:hAnsi="Lato" w:cs="Lato"/>
          <w:color w:val="000000" w:themeColor="text1"/>
        </w:rPr>
        <w:t xml:space="preserve">is </w:t>
      </w:r>
      <w:r w:rsidR="05EEE885" w:rsidRPr="0FB2D10C">
        <w:rPr>
          <w:rFonts w:ascii="Lato" w:eastAsia="Lato" w:hAnsi="Lato" w:cs="Lato"/>
          <w:color w:val="000000" w:themeColor="text1"/>
        </w:rPr>
        <w:t>then referred to Human Resources, which w</w:t>
      </w:r>
      <w:r w:rsidR="0C526166" w:rsidRPr="0FB2D10C">
        <w:rPr>
          <w:rFonts w:ascii="Lato" w:eastAsia="Lato" w:hAnsi="Lato" w:cs="Lato"/>
          <w:color w:val="000000" w:themeColor="text1"/>
        </w:rPr>
        <w:t>orks</w:t>
      </w:r>
      <w:r w:rsidR="05EEE885" w:rsidRPr="0FB2D10C">
        <w:rPr>
          <w:rFonts w:ascii="Lato" w:eastAsia="Lato" w:hAnsi="Lato" w:cs="Lato"/>
          <w:color w:val="000000" w:themeColor="text1"/>
        </w:rPr>
        <w:t xml:space="preserve"> with management to determine </w:t>
      </w:r>
      <w:r w:rsidR="5E8B538F" w:rsidRPr="0FB2D10C">
        <w:rPr>
          <w:rFonts w:ascii="Lato" w:eastAsia="Lato" w:hAnsi="Lato" w:cs="Lato"/>
          <w:color w:val="000000" w:themeColor="text1"/>
        </w:rPr>
        <w:t>appropriate corrective and disciplinary actions consistent with OHSU's policies and the severity of the conduct</w:t>
      </w:r>
      <w:r w:rsidR="030989CA" w:rsidRPr="0FB2D10C">
        <w:rPr>
          <w:rFonts w:ascii="Lato" w:eastAsia="Lato" w:hAnsi="Lato" w:cs="Lato"/>
          <w:color w:val="000000" w:themeColor="text1"/>
        </w:rPr>
        <w:t>. OCIC does not implement sanctions or discipline.</w:t>
      </w:r>
    </w:p>
    <w:p w14:paraId="52B5AA2F" w14:textId="1D20C8DA" w:rsidR="3EA5421D" w:rsidRPr="00B03DE5" w:rsidRDefault="62279931" w:rsidP="0D94BE2E">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What happens when OCIC conducts an investigation and determines an allegation was substantiated and a student violated the DHR policy</w:t>
      </w:r>
      <w:r w:rsidR="505897E1" w:rsidRPr="00B03DE5">
        <w:rPr>
          <w:rFonts w:ascii="Lato" w:eastAsia="Lato" w:hAnsi="Lato" w:cs="Lato"/>
          <w:b/>
          <w:bCs/>
          <w:color w:val="000000" w:themeColor="text1"/>
        </w:rPr>
        <w:t xml:space="preserve">? </w:t>
      </w:r>
    </w:p>
    <w:p w14:paraId="37E442F9" w14:textId="548B2BE3" w:rsidR="3EA5421D" w:rsidRPr="00A05C83" w:rsidRDefault="3DAB4070" w:rsidP="0D94BE2E">
      <w:pPr>
        <w:numPr>
          <w:ilvl w:val="1"/>
          <w:numId w:val="2"/>
        </w:numPr>
        <w:rPr>
          <w:rFonts w:ascii="Lato" w:eastAsia="Lato" w:hAnsi="Lato" w:cs="Lato"/>
          <w:color w:val="000000" w:themeColor="text1"/>
        </w:rPr>
      </w:pPr>
      <w:r w:rsidRPr="0FB2D10C">
        <w:rPr>
          <w:rFonts w:ascii="Lato" w:eastAsia="Lato" w:hAnsi="Lato" w:cs="Lato"/>
          <w:color w:val="000000" w:themeColor="text1"/>
        </w:rPr>
        <w:t>Academic partners follow their i</w:t>
      </w:r>
      <w:r w:rsidR="19185F43" w:rsidRPr="0FB2D10C">
        <w:rPr>
          <w:rFonts w:ascii="Lato" w:eastAsia="Lato" w:hAnsi="Lato" w:cs="Lato"/>
          <w:color w:val="000000" w:themeColor="text1"/>
        </w:rPr>
        <w:t xml:space="preserve">ndividual </w:t>
      </w:r>
      <w:r w:rsidR="505897E1" w:rsidRPr="0FB2D10C">
        <w:rPr>
          <w:rFonts w:ascii="Lato" w:eastAsia="Lato" w:hAnsi="Lato" w:cs="Lato"/>
          <w:color w:val="000000" w:themeColor="text1"/>
        </w:rPr>
        <w:t>programmatic policies and procedures.</w:t>
      </w:r>
    </w:p>
    <w:p w14:paraId="3C206728" w14:textId="29A38044" w:rsidR="3F954FFC" w:rsidRPr="00B03DE5" w:rsidRDefault="22D6C9F3" w:rsidP="278F4A57">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 xml:space="preserve">Is the data in the Annual </w:t>
      </w:r>
      <w:bookmarkStart w:id="1" w:name="_Int_aqQpURz2"/>
      <w:r w:rsidRPr="00B03DE5">
        <w:rPr>
          <w:rFonts w:ascii="Lato" w:eastAsia="Lato" w:hAnsi="Lato" w:cs="Lato"/>
          <w:b/>
          <w:bCs/>
          <w:color w:val="000000" w:themeColor="text1"/>
        </w:rPr>
        <w:t>Report from</w:t>
      </w:r>
      <w:bookmarkEnd w:id="1"/>
      <w:r w:rsidRPr="00B03DE5">
        <w:rPr>
          <w:rFonts w:ascii="Lato" w:eastAsia="Lato" w:hAnsi="Lato" w:cs="Lato"/>
          <w:b/>
          <w:bCs/>
          <w:color w:val="000000" w:themeColor="text1"/>
        </w:rPr>
        <w:t xml:space="preserve"> this year?</w:t>
      </w:r>
    </w:p>
    <w:p w14:paraId="260F9536" w14:textId="5B8E1CBE" w:rsidR="3F954FFC" w:rsidRPr="00A05C83" w:rsidRDefault="3F954FFC" w:rsidP="278F4A57">
      <w:pPr>
        <w:numPr>
          <w:ilvl w:val="1"/>
          <w:numId w:val="2"/>
        </w:numPr>
        <w:rPr>
          <w:rFonts w:ascii="Lato" w:eastAsia="Lato" w:hAnsi="Lato" w:cs="Lato"/>
          <w:color w:val="000000" w:themeColor="text1"/>
        </w:rPr>
      </w:pPr>
      <w:r w:rsidRPr="0FB2D10C">
        <w:rPr>
          <w:rFonts w:ascii="Lato" w:eastAsia="Lato" w:hAnsi="Lato" w:cs="Lato"/>
          <w:color w:val="000000" w:themeColor="text1"/>
        </w:rPr>
        <w:t xml:space="preserve">No. The data in the Annual Report is from academic year 2025 (July 1, </w:t>
      </w:r>
      <w:bookmarkStart w:id="2" w:name="_Int_4ZfuBIg3"/>
      <w:r w:rsidRPr="0FB2D10C">
        <w:rPr>
          <w:rFonts w:ascii="Lato" w:eastAsia="Lato" w:hAnsi="Lato" w:cs="Lato"/>
          <w:color w:val="000000" w:themeColor="text1"/>
        </w:rPr>
        <w:t>2024</w:t>
      </w:r>
      <w:bookmarkEnd w:id="2"/>
      <w:r w:rsidRPr="0FB2D10C">
        <w:rPr>
          <w:rFonts w:ascii="Lato" w:eastAsia="Lato" w:hAnsi="Lato" w:cs="Lato"/>
          <w:color w:val="000000" w:themeColor="text1"/>
        </w:rPr>
        <w:t xml:space="preserve"> through June 30, 2025). </w:t>
      </w:r>
    </w:p>
    <w:p w14:paraId="6D8940E4" w14:textId="582C38C0" w:rsidR="59A28A87" w:rsidRPr="00B03DE5" w:rsidRDefault="59A28A87" w:rsidP="0D94BE2E">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Why are so many cases not substantiated?</w:t>
      </w:r>
    </w:p>
    <w:p w14:paraId="426492A1" w14:textId="050DDC60" w:rsidR="59A28A87" w:rsidRPr="00A05C83" w:rsidRDefault="08662E17" w:rsidP="0D94BE2E">
      <w:pPr>
        <w:numPr>
          <w:ilvl w:val="1"/>
          <w:numId w:val="2"/>
        </w:numPr>
        <w:rPr>
          <w:rFonts w:ascii="Lato" w:eastAsia="Lato" w:hAnsi="Lato" w:cs="Lato"/>
          <w:color w:val="000000" w:themeColor="text1"/>
        </w:rPr>
      </w:pPr>
      <w:r w:rsidRPr="0FB2D10C">
        <w:rPr>
          <w:rFonts w:ascii="Lato" w:eastAsia="Lato" w:hAnsi="Lato" w:cs="Lato"/>
          <w:color w:val="000000" w:themeColor="text1"/>
        </w:rPr>
        <w:t xml:space="preserve">Most participants choose to engage in informal resolution, which means that there </w:t>
      </w:r>
      <w:r w:rsidR="54365D67" w:rsidRPr="0FB2D10C">
        <w:rPr>
          <w:rFonts w:ascii="Lato" w:eastAsia="Lato" w:hAnsi="Lato" w:cs="Lato"/>
          <w:color w:val="000000" w:themeColor="text1"/>
        </w:rPr>
        <w:t>will</w:t>
      </w:r>
      <w:r w:rsidRPr="0FB2D10C">
        <w:rPr>
          <w:rFonts w:ascii="Lato" w:eastAsia="Lato" w:hAnsi="Lato" w:cs="Lato"/>
          <w:color w:val="000000" w:themeColor="text1"/>
        </w:rPr>
        <w:t xml:space="preserve"> not</w:t>
      </w:r>
      <w:r w:rsidR="68764237" w:rsidRPr="0FB2D10C">
        <w:rPr>
          <w:rFonts w:ascii="Lato" w:eastAsia="Lato" w:hAnsi="Lato" w:cs="Lato"/>
          <w:color w:val="000000" w:themeColor="text1"/>
        </w:rPr>
        <w:t xml:space="preserve"> be</w:t>
      </w:r>
      <w:r w:rsidRPr="0FB2D10C">
        <w:rPr>
          <w:rFonts w:ascii="Lato" w:eastAsia="Lato" w:hAnsi="Lato" w:cs="Lato"/>
          <w:color w:val="000000" w:themeColor="text1"/>
        </w:rPr>
        <w:t xml:space="preserve"> a formal finding to their concern. O</w:t>
      </w:r>
      <w:r w:rsidR="0E4415BE" w:rsidRPr="0FB2D10C">
        <w:rPr>
          <w:rFonts w:ascii="Lato" w:eastAsia="Lato" w:hAnsi="Lato" w:cs="Lato"/>
          <w:color w:val="000000" w:themeColor="text1"/>
        </w:rPr>
        <w:t xml:space="preserve">ften </w:t>
      </w:r>
      <w:r w:rsidRPr="0FB2D10C">
        <w:rPr>
          <w:rFonts w:ascii="Lato" w:eastAsia="Lato" w:hAnsi="Lato" w:cs="Lato"/>
          <w:color w:val="000000" w:themeColor="text1"/>
        </w:rPr>
        <w:t>behaviors do not constitute a violation of the policy</w:t>
      </w:r>
      <w:r w:rsidR="5D471C45" w:rsidRPr="0FB2D10C">
        <w:rPr>
          <w:rFonts w:ascii="Lato" w:eastAsia="Lato" w:hAnsi="Lato" w:cs="Lato"/>
          <w:color w:val="000000" w:themeColor="text1"/>
        </w:rPr>
        <w:t xml:space="preserve">; </w:t>
      </w:r>
      <w:r w:rsidR="5D471C45" w:rsidRPr="0FB2D10C">
        <w:rPr>
          <w:rFonts w:ascii="Lato" w:eastAsia="Lato" w:hAnsi="Lato" w:cs="Lato"/>
        </w:rPr>
        <w:t>there is insufficient evidence, lack of credible witnesses or private interactions. An unsubstantiated finding doesn't mean the event didn't happen; it means it couldn't be proven by a preponderance of evidence standard. However,</w:t>
      </w:r>
      <w:r w:rsidR="76ECA7B8" w:rsidRPr="0FB2D10C">
        <w:rPr>
          <w:rFonts w:ascii="Lato" w:eastAsia="Lato" w:hAnsi="Lato" w:cs="Lato"/>
          <w:color w:val="000000" w:themeColor="text1"/>
        </w:rPr>
        <w:t xml:space="preserve"> recommendations </w:t>
      </w:r>
      <w:r w:rsidR="69462225" w:rsidRPr="0FB2D10C">
        <w:rPr>
          <w:rFonts w:ascii="Lato" w:eastAsia="Lato" w:hAnsi="Lato" w:cs="Lato"/>
          <w:color w:val="000000" w:themeColor="text1"/>
        </w:rPr>
        <w:t xml:space="preserve">for support and education are </w:t>
      </w:r>
      <w:r w:rsidR="1EF11631" w:rsidRPr="0FB2D10C">
        <w:rPr>
          <w:rFonts w:ascii="Lato" w:eastAsia="Lato" w:hAnsi="Lato" w:cs="Lato"/>
          <w:color w:val="000000" w:themeColor="text1"/>
        </w:rPr>
        <w:t>regularly</w:t>
      </w:r>
      <w:r w:rsidR="69462225" w:rsidRPr="0FB2D10C">
        <w:rPr>
          <w:rFonts w:ascii="Lato" w:eastAsia="Lato" w:hAnsi="Lato" w:cs="Lato"/>
          <w:color w:val="000000" w:themeColor="text1"/>
        </w:rPr>
        <w:t xml:space="preserve"> made. </w:t>
      </w:r>
    </w:p>
    <w:p w14:paraId="277F1A8D" w14:textId="2F15F9B6" w:rsidR="008E07D4" w:rsidRPr="00B03DE5" w:rsidRDefault="37D0466A"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My question is</w:t>
      </w:r>
      <w:r w:rsidR="6A9C501F" w:rsidRPr="00B03DE5">
        <w:rPr>
          <w:rFonts w:ascii="Lato" w:eastAsia="Lato" w:hAnsi="Lato" w:cs="Lato"/>
          <w:b/>
          <w:bCs/>
          <w:color w:val="000000" w:themeColor="text1"/>
        </w:rPr>
        <w:t xml:space="preserve"> not</w:t>
      </w:r>
      <w:r w:rsidRPr="00B03DE5">
        <w:rPr>
          <w:rFonts w:ascii="Lato" w:eastAsia="Lato" w:hAnsi="Lato" w:cs="Lato"/>
          <w:b/>
          <w:bCs/>
          <w:color w:val="000000" w:themeColor="text1"/>
        </w:rPr>
        <w:t xml:space="preserve"> listed here. Who can I contact? </w:t>
      </w:r>
    </w:p>
    <w:p w14:paraId="0BD97C13" w14:textId="3B869262" w:rsidR="008E07D4" w:rsidRPr="00A05C83" w:rsidRDefault="37D0466A" w:rsidP="5D11BBD0">
      <w:pPr>
        <w:numPr>
          <w:ilvl w:val="1"/>
          <w:numId w:val="2"/>
        </w:numPr>
        <w:rPr>
          <w:rFonts w:ascii="Lato" w:eastAsia="Lato" w:hAnsi="Lato" w:cs="Lato"/>
          <w:color w:val="000000" w:themeColor="text1"/>
        </w:rPr>
      </w:pPr>
      <w:r w:rsidRPr="0FB2D10C">
        <w:rPr>
          <w:rFonts w:ascii="Lato" w:eastAsia="Lato" w:hAnsi="Lato" w:cs="Lato"/>
          <w:color w:val="000000" w:themeColor="text1"/>
        </w:rPr>
        <w:t>Contact OCIC</w:t>
      </w:r>
      <w:r w:rsidR="0BD0211A" w:rsidRPr="0FB2D10C">
        <w:rPr>
          <w:rFonts w:ascii="Lato" w:eastAsia="Lato" w:hAnsi="Lato" w:cs="Lato"/>
          <w:color w:val="000000" w:themeColor="text1"/>
        </w:rPr>
        <w:t xml:space="preserve">: </w:t>
      </w:r>
      <w:hyperlink r:id="rId14">
        <w:r w:rsidR="0BD0211A" w:rsidRPr="0FB2D10C">
          <w:rPr>
            <w:rStyle w:val="Hyperlink"/>
            <w:rFonts w:ascii="Lato" w:eastAsia="Lato" w:hAnsi="Lato" w:cs="Lato"/>
          </w:rPr>
          <w:t>ocic@ohsu.edu</w:t>
        </w:r>
        <w:r w:rsidR="1E355F54" w:rsidRPr="0FB2D10C">
          <w:rPr>
            <w:rStyle w:val="Hyperlink"/>
            <w:rFonts w:ascii="Lato" w:eastAsia="Lato" w:hAnsi="Lato" w:cs="Lato"/>
          </w:rPr>
          <w:t>.</w:t>
        </w:r>
      </w:hyperlink>
    </w:p>
    <w:p w14:paraId="4C07BF7A" w14:textId="1BD3AAC7" w:rsidR="008E07D4" w:rsidRPr="00B03DE5" w:rsidRDefault="20D50953" w:rsidP="5D11BBD0">
      <w:pPr>
        <w:numPr>
          <w:ilvl w:val="0"/>
          <w:numId w:val="2"/>
        </w:numPr>
        <w:rPr>
          <w:rFonts w:ascii="Lato" w:eastAsia="Lato" w:hAnsi="Lato" w:cs="Lato"/>
          <w:b/>
          <w:bCs/>
          <w:color w:val="000000" w:themeColor="text1"/>
        </w:rPr>
      </w:pPr>
      <w:r w:rsidRPr="00B03DE5">
        <w:rPr>
          <w:rFonts w:ascii="Lato" w:eastAsia="Lato" w:hAnsi="Lato" w:cs="Lato"/>
          <w:b/>
          <w:bCs/>
          <w:color w:val="000000" w:themeColor="text1"/>
        </w:rPr>
        <w:t xml:space="preserve">Where can </w:t>
      </w:r>
      <w:r w:rsidR="0BD0211A" w:rsidRPr="00B03DE5">
        <w:rPr>
          <w:rFonts w:ascii="Lato" w:eastAsia="Lato" w:hAnsi="Lato" w:cs="Lato"/>
          <w:b/>
          <w:bCs/>
          <w:color w:val="000000" w:themeColor="text1"/>
        </w:rPr>
        <w:t xml:space="preserve">I </w:t>
      </w:r>
      <w:r w:rsidRPr="00B03DE5">
        <w:rPr>
          <w:rFonts w:ascii="Lato" w:eastAsia="Lato" w:hAnsi="Lato" w:cs="Lato"/>
          <w:b/>
          <w:bCs/>
          <w:color w:val="000000" w:themeColor="text1"/>
        </w:rPr>
        <w:t>find</w:t>
      </w:r>
      <w:r w:rsidR="0BD0211A" w:rsidRPr="00B03DE5">
        <w:rPr>
          <w:rFonts w:ascii="Lato" w:eastAsia="Lato" w:hAnsi="Lato" w:cs="Lato"/>
          <w:b/>
          <w:bCs/>
          <w:color w:val="000000" w:themeColor="text1"/>
        </w:rPr>
        <w:t xml:space="preserve"> more information about OCIC procedures</w:t>
      </w:r>
      <w:r w:rsidR="78754975" w:rsidRPr="00B03DE5">
        <w:rPr>
          <w:rFonts w:ascii="Lato" w:eastAsia="Lato" w:hAnsi="Lato" w:cs="Lato"/>
          <w:b/>
          <w:bCs/>
          <w:color w:val="000000" w:themeColor="text1"/>
        </w:rPr>
        <w:t>?</w:t>
      </w:r>
    </w:p>
    <w:p w14:paraId="2C078E63" w14:textId="03BFD04B" w:rsidR="008E07D4" w:rsidRPr="00B03DE5" w:rsidRDefault="0BD0211A" w:rsidP="00B03DE5">
      <w:pPr>
        <w:numPr>
          <w:ilvl w:val="1"/>
          <w:numId w:val="2"/>
        </w:numPr>
        <w:rPr>
          <w:rFonts w:ascii="Lato" w:eastAsia="Lato" w:hAnsi="Lato" w:cs="Lato"/>
          <w:color w:val="000000" w:themeColor="text1"/>
        </w:rPr>
      </w:pPr>
      <w:r w:rsidRPr="0FB2D10C">
        <w:rPr>
          <w:rFonts w:ascii="Lato" w:eastAsia="Lato" w:hAnsi="Lato" w:cs="Lato"/>
          <w:color w:val="000000" w:themeColor="text1"/>
        </w:rPr>
        <w:t xml:space="preserve">More information is available </w:t>
      </w:r>
      <w:bookmarkStart w:id="3" w:name="_Int_AvwmQvG8"/>
      <w:r w:rsidRPr="0FB2D10C">
        <w:rPr>
          <w:rFonts w:ascii="Lato" w:eastAsia="Lato" w:hAnsi="Lato" w:cs="Lato"/>
          <w:color w:val="000000" w:themeColor="text1"/>
        </w:rPr>
        <w:t>in</w:t>
      </w:r>
      <w:bookmarkEnd w:id="3"/>
      <w:r w:rsidRPr="0FB2D10C">
        <w:rPr>
          <w:rFonts w:ascii="Lato" w:eastAsia="Lato" w:hAnsi="Lato" w:cs="Lato"/>
          <w:color w:val="000000" w:themeColor="text1"/>
        </w:rPr>
        <w:t xml:space="preserve"> the </w:t>
      </w:r>
      <w:hyperlink r:id="rId15">
        <w:r w:rsidRPr="0FB2D10C">
          <w:rPr>
            <w:rStyle w:val="Hyperlink"/>
            <w:rFonts w:ascii="Lato" w:eastAsia="Lato" w:hAnsi="Lato" w:cs="Lato"/>
          </w:rPr>
          <w:t>DHR Manual</w:t>
        </w:r>
      </w:hyperlink>
      <w:r w:rsidRPr="0FB2D10C">
        <w:rPr>
          <w:rFonts w:ascii="Lato" w:eastAsia="Lato" w:hAnsi="Lato" w:cs="Lato"/>
          <w:color w:val="000000" w:themeColor="text1"/>
        </w:rPr>
        <w:t xml:space="preserve">. </w:t>
      </w:r>
    </w:p>
    <w:sectPr w:rsidR="008E07D4" w:rsidRPr="00B03D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8342"/>
    <w:multiLevelType w:val="hybridMultilevel"/>
    <w:tmpl w:val="FFFFFFFF"/>
    <w:lvl w:ilvl="0" w:tplc="7D9C3D80">
      <w:start w:val="1"/>
      <w:numFmt w:val="lowerLetter"/>
      <w:lvlText w:val="%1."/>
      <w:lvlJc w:val="left"/>
      <w:pPr>
        <w:ind w:left="1080" w:hanging="360"/>
      </w:pPr>
    </w:lvl>
    <w:lvl w:ilvl="1" w:tplc="A95C9FEE">
      <w:start w:val="1"/>
      <w:numFmt w:val="lowerLetter"/>
      <w:lvlText w:val="%2."/>
      <w:lvlJc w:val="left"/>
      <w:pPr>
        <w:ind w:left="1800" w:hanging="360"/>
      </w:pPr>
    </w:lvl>
    <w:lvl w:ilvl="2" w:tplc="E21604A6">
      <w:start w:val="1"/>
      <w:numFmt w:val="lowerRoman"/>
      <w:lvlText w:val="%3."/>
      <w:lvlJc w:val="right"/>
      <w:pPr>
        <w:ind w:left="2520" w:hanging="180"/>
      </w:pPr>
    </w:lvl>
    <w:lvl w:ilvl="3" w:tplc="CD2A6CB8">
      <w:start w:val="1"/>
      <w:numFmt w:val="decimal"/>
      <w:lvlText w:val="%4."/>
      <w:lvlJc w:val="left"/>
      <w:pPr>
        <w:ind w:left="3240" w:hanging="360"/>
      </w:pPr>
    </w:lvl>
    <w:lvl w:ilvl="4" w:tplc="4AC61B4A">
      <w:start w:val="1"/>
      <w:numFmt w:val="lowerLetter"/>
      <w:lvlText w:val="%5."/>
      <w:lvlJc w:val="left"/>
      <w:pPr>
        <w:ind w:left="3960" w:hanging="360"/>
      </w:pPr>
    </w:lvl>
    <w:lvl w:ilvl="5" w:tplc="4862584C">
      <w:start w:val="1"/>
      <w:numFmt w:val="lowerRoman"/>
      <w:lvlText w:val="%6."/>
      <w:lvlJc w:val="right"/>
      <w:pPr>
        <w:ind w:left="4680" w:hanging="180"/>
      </w:pPr>
    </w:lvl>
    <w:lvl w:ilvl="6" w:tplc="C9961986">
      <w:start w:val="1"/>
      <w:numFmt w:val="decimal"/>
      <w:lvlText w:val="%7."/>
      <w:lvlJc w:val="left"/>
      <w:pPr>
        <w:ind w:left="5400" w:hanging="360"/>
      </w:pPr>
    </w:lvl>
    <w:lvl w:ilvl="7" w:tplc="801AF60A">
      <w:start w:val="1"/>
      <w:numFmt w:val="lowerLetter"/>
      <w:lvlText w:val="%8."/>
      <w:lvlJc w:val="left"/>
      <w:pPr>
        <w:ind w:left="6120" w:hanging="360"/>
      </w:pPr>
    </w:lvl>
    <w:lvl w:ilvl="8" w:tplc="745C48C4">
      <w:start w:val="1"/>
      <w:numFmt w:val="lowerRoman"/>
      <w:lvlText w:val="%9."/>
      <w:lvlJc w:val="right"/>
      <w:pPr>
        <w:ind w:left="6840" w:hanging="180"/>
      </w:pPr>
    </w:lvl>
  </w:abstractNum>
  <w:abstractNum w:abstractNumId="1" w15:restartNumberingAfterBreak="0">
    <w:nsid w:val="55E479C5"/>
    <w:multiLevelType w:val="hybridMultilevel"/>
    <w:tmpl w:val="97EE10E8"/>
    <w:lvl w:ilvl="0" w:tplc="FDFC76A4">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rPr>
    </w:lvl>
    <w:lvl w:ilvl="2" w:tplc="187480E0">
      <w:start w:val="1"/>
      <w:numFmt w:val="lowerRoman"/>
      <w:lvlText w:val="%3."/>
      <w:lvlJc w:val="right"/>
      <w:pPr>
        <w:ind w:left="2160" w:hanging="180"/>
      </w:pPr>
    </w:lvl>
    <w:lvl w:ilvl="3" w:tplc="738A056E">
      <w:start w:val="1"/>
      <w:numFmt w:val="decimal"/>
      <w:lvlText w:val="%4."/>
      <w:lvlJc w:val="left"/>
      <w:pPr>
        <w:ind w:left="2880" w:hanging="360"/>
      </w:pPr>
    </w:lvl>
    <w:lvl w:ilvl="4" w:tplc="CD7ED990">
      <w:start w:val="1"/>
      <w:numFmt w:val="lowerLetter"/>
      <w:lvlText w:val="%5."/>
      <w:lvlJc w:val="left"/>
      <w:pPr>
        <w:ind w:left="3600" w:hanging="360"/>
      </w:pPr>
    </w:lvl>
    <w:lvl w:ilvl="5" w:tplc="F93047C4">
      <w:start w:val="1"/>
      <w:numFmt w:val="lowerRoman"/>
      <w:lvlText w:val="%6."/>
      <w:lvlJc w:val="right"/>
      <w:pPr>
        <w:ind w:left="4320" w:hanging="180"/>
      </w:pPr>
    </w:lvl>
    <w:lvl w:ilvl="6" w:tplc="A662807C">
      <w:start w:val="1"/>
      <w:numFmt w:val="decimal"/>
      <w:lvlText w:val="%7."/>
      <w:lvlJc w:val="left"/>
      <w:pPr>
        <w:ind w:left="5040" w:hanging="360"/>
      </w:pPr>
    </w:lvl>
    <w:lvl w:ilvl="7" w:tplc="BAF61026">
      <w:start w:val="1"/>
      <w:numFmt w:val="lowerLetter"/>
      <w:lvlText w:val="%8."/>
      <w:lvlJc w:val="left"/>
      <w:pPr>
        <w:ind w:left="5760" w:hanging="360"/>
      </w:pPr>
    </w:lvl>
    <w:lvl w:ilvl="8" w:tplc="CC788BC6">
      <w:start w:val="1"/>
      <w:numFmt w:val="lowerRoman"/>
      <w:lvlText w:val="%9."/>
      <w:lvlJc w:val="right"/>
      <w:pPr>
        <w:ind w:left="6480" w:hanging="180"/>
      </w:pPr>
    </w:lvl>
  </w:abstractNum>
  <w:num w:numId="1" w16cid:durableId="608781370">
    <w:abstractNumId w:val="0"/>
  </w:num>
  <w:num w:numId="2" w16cid:durableId="76665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6"/>
  <w:removePersonalInformation/>
  <w:removeDateAndTime/>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51D322"/>
    <w:rsid w:val="00064D82"/>
    <w:rsid w:val="0007691D"/>
    <w:rsid w:val="000B3AD9"/>
    <w:rsid w:val="00104D27"/>
    <w:rsid w:val="00142E6D"/>
    <w:rsid w:val="001433E3"/>
    <w:rsid w:val="00143B28"/>
    <w:rsid w:val="00167B0D"/>
    <w:rsid w:val="001A3397"/>
    <w:rsid w:val="001B4022"/>
    <w:rsid w:val="001F279B"/>
    <w:rsid w:val="001F49E9"/>
    <w:rsid w:val="00272743"/>
    <w:rsid w:val="002C163C"/>
    <w:rsid w:val="00323DF8"/>
    <w:rsid w:val="00372123"/>
    <w:rsid w:val="003A0980"/>
    <w:rsid w:val="003C64FA"/>
    <w:rsid w:val="00413EA3"/>
    <w:rsid w:val="004C65DE"/>
    <w:rsid w:val="00507D9C"/>
    <w:rsid w:val="005133E4"/>
    <w:rsid w:val="005A5E39"/>
    <w:rsid w:val="005E2361"/>
    <w:rsid w:val="005E75D5"/>
    <w:rsid w:val="005F68D3"/>
    <w:rsid w:val="00637345"/>
    <w:rsid w:val="00693002"/>
    <w:rsid w:val="006B129E"/>
    <w:rsid w:val="006C1382"/>
    <w:rsid w:val="006C2B87"/>
    <w:rsid w:val="006C5BD3"/>
    <w:rsid w:val="006D1611"/>
    <w:rsid w:val="00727833"/>
    <w:rsid w:val="00730A51"/>
    <w:rsid w:val="00732EDF"/>
    <w:rsid w:val="008368C3"/>
    <w:rsid w:val="00895648"/>
    <w:rsid w:val="0089D2EF"/>
    <w:rsid w:val="008E07D4"/>
    <w:rsid w:val="009A09CD"/>
    <w:rsid w:val="009B78E3"/>
    <w:rsid w:val="00A05C83"/>
    <w:rsid w:val="00A43CFD"/>
    <w:rsid w:val="00A91ED1"/>
    <w:rsid w:val="00AC0172"/>
    <w:rsid w:val="00AE2AE8"/>
    <w:rsid w:val="00B03DE5"/>
    <w:rsid w:val="00B152F0"/>
    <w:rsid w:val="00B41454"/>
    <w:rsid w:val="00B44146"/>
    <w:rsid w:val="00B83FB8"/>
    <w:rsid w:val="00CA1717"/>
    <w:rsid w:val="00CFFD6A"/>
    <w:rsid w:val="00D150F4"/>
    <w:rsid w:val="00E27FB5"/>
    <w:rsid w:val="00E91C84"/>
    <w:rsid w:val="00EA76DA"/>
    <w:rsid w:val="00EB234F"/>
    <w:rsid w:val="00EB2372"/>
    <w:rsid w:val="00F452BD"/>
    <w:rsid w:val="00F869E6"/>
    <w:rsid w:val="00FBE95B"/>
    <w:rsid w:val="00FD5AB8"/>
    <w:rsid w:val="00FE2E4D"/>
    <w:rsid w:val="0127BDE3"/>
    <w:rsid w:val="01715981"/>
    <w:rsid w:val="0181F25E"/>
    <w:rsid w:val="01E57C6F"/>
    <w:rsid w:val="01F7993D"/>
    <w:rsid w:val="02ADDCBB"/>
    <w:rsid w:val="030989CA"/>
    <w:rsid w:val="03252B43"/>
    <w:rsid w:val="0393AE89"/>
    <w:rsid w:val="03AD17C8"/>
    <w:rsid w:val="03E9CACE"/>
    <w:rsid w:val="04D16F5D"/>
    <w:rsid w:val="0561CF89"/>
    <w:rsid w:val="05754543"/>
    <w:rsid w:val="05D8F6C3"/>
    <w:rsid w:val="05EEE885"/>
    <w:rsid w:val="060FCE0C"/>
    <w:rsid w:val="062502FC"/>
    <w:rsid w:val="062A6D97"/>
    <w:rsid w:val="0702CFBC"/>
    <w:rsid w:val="07843387"/>
    <w:rsid w:val="07CEF6BE"/>
    <w:rsid w:val="083DF78D"/>
    <w:rsid w:val="08662E17"/>
    <w:rsid w:val="09D510FA"/>
    <w:rsid w:val="09E01D2E"/>
    <w:rsid w:val="0BD0211A"/>
    <w:rsid w:val="0C526166"/>
    <w:rsid w:val="0D58B640"/>
    <w:rsid w:val="0D94BE2E"/>
    <w:rsid w:val="0DAD92BD"/>
    <w:rsid w:val="0E4415BE"/>
    <w:rsid w:val="0E509F68"/>
    <w:rsid w:val="0E73BF87"/>
    <w:rsid w:val="0E957DFC"/>
    <w:rsid w:val="0F212A92"/>
    <w:rsid w:val="0F423959"/>
    <w:rsid w:val="0F554782"/>
    <w:rsid w:val="0F6192C7"/>
    <w:rsid w:val="0FAA2293"/>
    <w:rsid w:val="0FB2D10C"/>
    <w:rsid w:val="10E989DF"/>
    <w:rsid w:val="1335F59E"/>
    <w:rsid w:val="14294925"/>
    <w:rsid w:val="1469CD6F"/>
    <w:rsid w:val="149DA17A"/>
    <w:rsid w:val="14B8151A"/>
    <w:rsid w:val="14E73667"/>
    <w:rsid w:val="1512834F"/>
    <w:rsid w:val="15AB979E"/>
    <w:rsid w:val="161F1FCA"/>
    <w:rsid w:val="1622981D"/>
    <w:rsid w:val="1637CE1D"/>
    <w:rsid w:val="16A0334B"/>
    <w:rsid w:val="16F356C8"/>
    <w:rsid w:val="1737BD8B"/>
    <w:rsid w:val="18125F3B"/>
    <w:rsid w:val="187ECA79"/>
    <w:rsid w:val="19185F43"/>
    <w:rsid w:val="1946D9E6"/>
    <w:rsid w:val="194F846F"/>
    <w:rsid w:val="199E6945"/>
    <w:rsid w:val="1B8A5C4B"/>
    <w:rsid w:val="1B8D7BBA"/>
    <w:rsid w:val="1B9861E9"/>
    <w:rsid w:val="1BBAA63F"/>
    <w:rsid w:val="1C6F7E68"/>
    <w:rsid w:val="1CEA8506"/>
    <w:rsid w:val="1D25534D"/>
    <w:rsid w:val="1D4C9DFE"/>
    <w:rsid w:val="1DC2CAE4"/>
    <w:rsid w:val="1DE699D2"/>
    <w:rsid w:val="1E355F54"/>
    <w:rsid w:val="1EF11631"/>
    <w:rsid w:val="1F527E9A"/>
    <w:rsid w:val="1FD9D482"/>
    <w:rsid w:val="20020EEC"/>
    <w:rsid w:val="2067BC0F"/>
    <w:rsid w:val="2070A2E4"/>
    <w:rsid w:val="20D50953"/>
    <w:rsid w:val="2170D894"/>
    <w:rsid w:val="218FD832"/>
    <w:rsid w:val="222B15E7"/>
    <w:rsid w:val="22928745"/>
    <w:rsid w:val="22D6C9F3"/>
    <w:rsid w:val="22F86A46"/>
    <w:rsid w:val="23153D10"/>
    <w:rsid w:val="2316C594"/>
    <w:rsid w:val="23A93F2A"/>
    <w:rsid w:val="24A7FC7C"/>
    <w:rsid w:val="24F735F8"/>
    <w:rsid w:val="26A6A626"/>
    <w:rsid w:val="278F4A57"/>
    <w:rsid w:val="27B88933"/>
    <w:rsid w:val="27FCA699"/>
    <w:rsid w:val="2837A9C7"/>
    <w:rsid w:val="29F41937"/>
    <w:rsid w:val="2A59F403"/>
    <w:rsid w:val="2AD7E59B"/>
    <w:rsid w:val="2B2041C3"/>
    <w:rsid w:val="2B3B787B"/>
    <w:rsid w:val="2B4D7460"/>
    <w:rsid w:val="2B5FB292"/>
    <w:rsid w:val="2BC59531"/>
    <w:rsid w:val="2C882C1F"/>
    <w:rsid w:val="2D458416"/>
    <w:rsid w:val="2D8C47A3"/>
    <w:rsid w:val="2E27837A"/>
    <w:rsid w:val="2EE12C05"/>
    <w:rsid w:val="2F5100D6"/>
    <w:rsid w:val="2F5BE0D9"/>
    <w:rsid w:val="2F6D3B12"/>
    <w:rsid w:val="2FC56B6C"/>
    <w:rsid w:val="3060AE59"/>
    <w:rsid w:val="306C1559"/>
    <w:rsid w:val="306EE5FB"/>
    <w:rsid w:val="30CD4334"/>
    <w:rsid w:val="312625F4"/>
    <w:rsid w:val="31465913"/>
    <w:rsid w:val="319EEDC1"/>
    <w:rsid w:val="324CCAC9"/>
    <w:rsid w:val="325E404A"/>
    <w:rsid w:val="3316EBDD"/>
    <w:rsid w:val="33687107"/>
    <w:rsid w:val="34053F02"/>
    <w:rsid w:val="34560735"/>
    <w:rsid w:val="34E75078"/>
    <w:rsid w:val="350091D4"/>
    <w:rsid w:val="357BE14B"/>
    <w:rsid w:val="35A422F5"/>
    <w:rsid w:val="36BF06E6"/>
    <w:rsid w:val="37D0466A"/>
    <w:rsid w:val="38421478"/>
    <w:rsid w:val="3957A205"/>
    <w:rsid w:val="39F0ED1C"/>
    <w:rsid w:val="3A7459CF"/>
    <w:rsid w:val="3BCA9010"/>
    <w:rsid w:val="3C5E2B63"/>
    <w:rsid w:val="3DAB4070"/>
    <w:rsid w:val="3DF90359"/>
    <w:rsid w:val="3E6BDA90"/>
    <w:rsid w:val="3E8485E4"/>
    <w:rsid w:val="3EA5421D"/>
    <w:rsid w:val="3F954FFC"/>
    <w:rsid w:val="4059DAC3"/>
    <w:rsid w:val="410B75C6"/>
    <w:rsid w:val="411B90BF"/>
    <w:rsid w:val="412EFF18"/>
    <w:rsid w:val="413ABAD1"/>
    <w:rsid w:val="41624756"/>
    <w:rsid w:val="41682F68"/>
    <w:rsid w:val="41FB30B8"/>
    <w:rsid w:val="427FEC3D"/>
    <w:rsid w:val="4378A742"/>
    <w:rsid w:val="4461D535"/>
    <w:rsid w:val="44BCD7F1"/>
    <w:rsid w:val="44E51B51"/>
    <w:rsid w:val="451458DE"/>
    <w:rsid w:val="454FFD21"/>
    <w:rsid w:val="45924981"/>
    <w:rsid w:val="45ADE8CC"/>
    <w:rsid w:val="475188C0"/>
    <w:rsid w:val="4883E136"/>
    <w:rsid w:val="49C59215"/>
    <w:rsid w:val="49D179FD"/>
    <w:rsid w:val="49E82DAD"/>
    <w:rsid w:val="4C242330"/>
    <w:rsid w:val="4C943CC4"/>
    <w:rsid w:val="4DCDB239"/>
    <w:rsid w:val="4E64B89A"/>
    <w:rsid w:val="4E96A948"/>
    <w:rsid w:val="4EB5DCBC"/>
    <w:rsid w:val="4EF4C198"/>
    <w:rsid w:val="4EF964AA"/>
    <w:rsid w:val="4FB43721"/>
    <w:rsid w:val="505897E1"/>
    <w:rsid w:val="5059D4A5"/>
    <w:rsid w:val="506A4849"/>
    <w:rsid w:val="51018BEE"/>
    <w:rsid w:val="510CE1C5"/>
    <w:rsid w:val="52135142"/>
    <w:rsid w:val="53643D88"/>
    <w:rsid w:val="54365D67"/>
    <w:rsid w:val="54659FF7"/>
    <w:rsid w:val="546F3E2D"/>
    <w:rsid w:val="54CA89AE"/>
    <w:rsid w:val="54CE7ECA"/>
    <w:rsid w:val="55B9F8FA"/>
    <w:rsid w:val="55EB9370"/>
    <w:rsid w:val="56BADAE7"/>
    <w:rsid w:val="57406515"/>
    <w:rsid w:val="57496738"/>
    <w:rsid w:val="57A3D59B"/>
    <w:rsid w:val="593B687E"/>
    <w:rsid w:val="599CC45F"/>
    <w:rsid w:val="59A28A87"/>
    <w:rsid w:val="5B7F54AA"/>
    <w:rsid w:val="5BCA7A1D"/>
    <w:rsid w:val="5C158393"/>
    <w:rsid w:val="5D11BBD0"/>
    <w:rsid w:val="5D23604C"/>
    <w:rsid w:val="5D471C45"/>
    <w:rsid w:val="5D6A1CA5"/>
    <w:rsid w:val="5DCA72ED"/>
    <w:rsid w:val="5DEA5396"/>
    <w:rsid w:val="5E8B538F"/>
    <w:rsid w:val="5EAC582E"/>
    <w:rsid w:val="5EB5DEAD"/>
    <w:rsid w:val="5FB3AE8E"/>
    <w:rsid w:val="5FD6EDCB"/>
    <w:rsid w:val="6089F92B"/>
    <w:rsid w:val="6100094C"/>
    <w:rsid w:val="61B22E1C"/>
    <w:rsid w:val="6204CE91"/>
    <w:rsid w:val="62279931"/>
    <w:rsid w:val="6319EDF3"/>
    <w:rsid w:val="634889C0"/>
    <w:rsid w:val="63E07BE9"/>
    <w:rsid w:val="6445EF5E"/>
    <w:rsid w:val="649881D3"/>
    <w:rsid w:val="64D57CC2"/>
    <w:rsid w:val="64E48C8F"/>
    <w:rsid w:val="66461C1E"/>
    <w:rsid w:val="670F3A99"/>
    <w:rsid w:val="67528D73"/>
    <w:rsid w:val="67548B87"/>
    <w:rsid w:val="67569A78"/>
    <w:rsid w:val="67A2E9B9"/>
    <w:rsid w:val="6870B7C8"/>
    <w:rsid w:val="68764237"/>
    <w:rsid w:val="688C946D"/>
    <w:rsid w:val="69462225"/>
    <w:rsid w:val="6951D322"/>
    <w:rsid w:val="696B228B"/>
    <w:rsid w:val="6A04EFCF"/>
    <w:rsid w:val="6A0E74B8"/>
    <w:rsid w:val="6A3AC92F"/>
    <w:rsid w:val="6A802546"/>
    <w:rsid w:val="6A9C501F"/>
    <w:rsid w:val="6AC16501"/>
    <w:rsid w:val="6ACEE0AE"/>
    <w:rsid w:val="6B464925"/>
    <w:rsid w:val="6B7BF166"/>
    <w:rsid w:val="6BA4EFA4"/>
    <w:rsid w:val="6BC763FE"/>
    <w:rsid w:val="6C3A5581"/>
    <w:rsid w:val="6C4408B7"/>
    <w:rsid w:val="6CD8E769"/>
    <w:rsid w:val="6D130BEC"/>
    <w:rsid w:val="6D341ABA"/>
    <w:rsid w:val="6D7F512C"/>
    <w:rsid w:val="6DBAF43E"/>
    <w:rsid w:val="6E26E9D1"/>
    <w:rsid w:val="7132A420"/>
    <w:rsid w:val="7261021E"/>
    <w:rsid w:val="7266E4CB"/>
    <w:rsid w:val="72B5DEA2"/>
    <w:rsid w:val="72DA87B6"/>
    <w:rsid w:val="741B6AAD"/>
    <w:rsid w:val="742C1227"/>
    <w:rsid w:val="746328E8"/>
    <w:rsid w:val="74783F46"/>
    <w:rsid w:val="74F14516"/>
    <w:rsid w:val="75F3C870"/>
    <w:rsid w:val="762A2EAF"/>
    <w:rsid w:val="76ECA7B8"/>
    <w:rsid w:val="77EAFF47"/>
    <w:rsid w:val="78754975"/>
    <w:rsid w:val="78BA3ECB"/>
    <w:rsid w:val="78BE4632"/>
    <w:rsid w:val="7907D8DE"/>
    <w:rsid w:val="793EFBE6"/>
    <w:rsid w:val="798279BD"/>
    <w:rsid w:val="7984021D"/>
    <w:rsid w:val="7A36D8D1"/>
    <w:rsid w:val="7A3E8D14"/>
    <w:rsid w:val="7ADE8C53"/>
    <w:rsid w:val="7AE1E2B2"/>
    <w:rsid w:val="7B70EC52"/>
    <w:rsid w:val="7BBFA26D"/>
    <w:rsid w:val="7C033129"/>
    <w:rsid w:val="7F81D07E"/>
    <w:rsid w:val="7F9D83A7"/>
    <w:rsid w:val="7FA8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F2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339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D11BBD0"/>
    <w:rPr>
      <w:color w:val="467886"/>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433E3"/>
    <w:rPr>
      <w:rFonts w:asciiTheme="majorHAnsi" w:eastAsiaTheme="majorEastAsia" w:hAnsiTheme="majorHAnsi" w:cstheme="majorBidi"/>
      <w:color w:val="0F4761" w:themeColor="accent1" w:themeShade="BF"/>
      <w:sz w:val="40"/>
      <w:szCs w:val="40"/>
    </w:rPr>
  </w:style>
  <w:style w:type="paragraph" w:styleId="Title">
    <w:name w:val="Title"/>
    <w:basedOn w:val="Normal"/>
    <w:next w:val="Normal"/>
    <w:link w:val="TitleChar"/>
    <w:uiPriority w:val="10"/>
    <w:qFormat/>
    <w:rsid w:val="001433E3"/>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1433E3"/>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1A339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E@OHSU.edu" TargetMode="External"/><Relationship Id="rId13" Type="http://schemas.openxmlformats.org/officeDocument/2006/relationships/hyperlink" Target="https://ohsuitg.sharepoint.com/sites/CI.PreventionandEducation/SitePages/Prevention-education-home.aspx" TargetMode="External"/><Relationship Id="rId3" Type="http://schemas.openxmlformats.org/officeDocument/2006/relationships/settings" Target="settings.xml"/><Relationship Id="rId7" Type="http://schemas.openxmlformats.org/officeDocument/2006/relationships/hyperlink" Target="https://outlook.office365.com/book/BKNGCAPESupportRequest@ohsu.edu/?ismsaljsauthenabled=true" TargetMode="External"/><Relationship Id="rId12" Type="http://schemas.openxmlformats.org/officeDocument/2006/relationships/hyperlink" Target="https://www.ohsu.edu/health/patient-rel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2.ohsu.edu/about-ohsu/confidential-advocacy-program-employees-cape?check_logged_in=1" TargetMode="External"/><Relationship Id="rId11" Type="http://schemas.openxmlformats.org/officeDocument/2006/relationships/hyperlink" Target="https://o2.ohsu.edu/visitors-and-volunteers" TargetMode="External"/><Relationship Id="rId5" Type="http://schemas.openxmlformats.org/officeDocument/2006/relationships/hyperlink" Target="https://o2.ohsu.edu/about-ohsu/confidential-advocacy-program-employees-cape" TargetMode="External"/><Relationship Id="rId15" Type="http://schemas.openxmlformats.org/officeDocument/2006/relationships/hyperlink" Target="https://www.ohsu.edu/sites/default/files/2025-09/DHR%20Procedure%20Manual%20August2025.pdf" TargetMode="External"/><Relationship Id="rId10" Type="http://schemas.openxmlformats.org/officeDocument/2006/relationships/hyperlink" Target="https://o2.ohsu.edu/human-resources/workplace-accommodations" TargetMode="External"/><Relationship Id="rId4" Type="http://schemas.openxmlformats.org/officeDocument/2006/relationships/webSettings" Target="webSettings.xml"/><Relationship Id="rId9" Type="http://schemas.openxmlformats.org/officeDocument/2006/relationships/hyperlink" Target="https://www.ohsu.edu/education/accommodations-ohsu-students" TargetMode="External"/><Relationship Id="rId14" Type="http://schemas.openxmlformats.org/officeDocument/2006/relationships/hyperlink" Target="mailto:ocic@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4492</Characters>
  <Application>Microsoft Office Word</Application>
  <DocSecurity>10</DocSecurity>
  <Lines>80</Lines>
  <Paragraphs>47</Paragraphs>
  <ScaleCrop>false</ScaleCrop>
  <HeadingPairs>
    <vt:vector size="2" baseType="variant">
      <vt:variant>
        <vt:lpstr>Title</vt:lpstr>
      </vt:variant>
      <vt:variant>
        <vt:i4>1</vt:i4>
      </vt:variant>
    </vt:vector>
  </HeadingPairs>
  <TitlesOfParts>
    <vt:vector size="1" baseType="lpstr">
      <vt:lpstr>Frequently Asked Questions</vt:lpstr>
    </vt:vector>
  </TitlesOfParts>
  <Manager/>
  <Company/>
  <LinksUpToDate>false</LinksUpToDate>
  <CharactersWithSpaces>5250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OCIC Annual Report 2025 FAQs</dc:subject>
  <dc:creator/>
  <cp:keywords/>
  <dc:description/>
  <cp:lastModifiedBy/>
  <cp:revision>1</cp:revision>
  <dcterms:created xsi:type="dcterms:W3CDTF">2026-01-31T01:39:00Z</dcterms:created>
  <dcterms:modified xsi:type="dcterms:W3CDTF">2026-01-31T01:42:00Z</dcterms:modified>
  <cp:category/>
</cp:coreProperties>
</file>