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2D0B" w14:textId="77777777" w:rsidR="002E447E" w:rsidRDefault="002E447E"/>
    <w:p w14:paraId="6DF37A71" w14:textId="2B40DEF2" w:rsidR="00FA1952" w:rsidRDefault="00FA1952" w:rsidP="00FA1952">
      <w:pPr>
        <w:pStyle w:val="Heading1"/>
      </w:pPr>
      <w:r>
        <w:t>The “rules” of the nursing science conversation</w:t>
      </w:r>
    </w:p>
    <w:p w14:paraId="74F6E603" w14:textId="7C0A0B16" w:rsidR="00FA1952" w:rsidRPr="00FA1952" w:rsidRDefault="00FA1952" w:rsidP="00FA1952">
      <w:r>
        <w:t xml:space="preserve">As a nursing student, you are joining the ongoing academic and nursing community’s </w:t>
      </w:r>
      <w:r w:rsidR="00B83A93">
        <w:t xml:space="preserve">scientific </w:t>
      </w:r>
      <w:r>
        <w:t xml:space="preserve">conversation.  The APA publication manual helps us </w:t>
      </w:r>
      <w:r w:rsidR="00B83A93">
        <w:t xml:space="preserve">use </w:t>
      </w:r>
      <w:r>
        <w:t>the same language and citation format to give credit and</w:t>
      </w:r>
      <w:r w:rsidR="00B83A93">
        <w:t xml:space="preserve"> accurately</w:t>
      </w:r>
      <w:r>
        <w:t xml:space="preserve"> share scientific information. </w:t>
      </w:r>
      <w:r w:rsidR="00B83A93">
        <w:t xml:space="preserve">Formatting correctly is an important skill in academic writing.  </w:t>
      </w:r>
      <w:r>
        <w:t>To help you learn these rules of conversation,</w:t>
      </w:r>
      <w:r w:rsidR="00B83A93">
        <w:t xml:space="preserve"> </w:t>
      </w:r>
      <w:r>
        <w:t xml:space="preserve">the Office of Learning &amp; Writing Support in the OHSU School of Nursing compiled this Quick Guide to APA formatting.  </w:t>
      </w:r>
    </w:p>
    <w:p w14:paraId="7D781405" w14:textId="116AD593" w:rsidR="00B83A93" w:rsidRDefault="00B83A93" w:rsidP="00B83A93">
      <w:pPr>
        <w:pStyle w:val="Heading2"/>
      </w:pPr>
      <w:r>
        <w:t>General Formatting Rules</w:t>
      </w:r>
    </w:p>
    <w:p w14:paraId="46E68539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>Double space the entire paper, including title page and references.</w:t>
      </w:r>
    </w:p>
    <w:p w14:paraId="1491BD0B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>Set all four margins at 1 inch (2.5cm).</w:t>
      </w:r>
    </w:p>
    <w:p w14:paraId="360E0099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>Use widely available, easily readable fonts (such as 12-point Times New Roman, 11-point Arial or Calibri)</w:t>
      </w:r>
    </w:p>
    <w:p w14:paraId="5239D0DC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>Indent the first line of each paragraph.</w:t>
      </w:r>
    </w:p>
    <w:p w14:paraId="0F0E7B9D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>Include a title and reference page, number all pages.</w:t>
      </w:r>
    </w:p>
    <w:p w14:paraId="39A8FAE5" w14:textId="77777777" w:rsidR="00B83A93" w:rsidRPr="00FA1952" w:rsidRDefault="00B83A93" w:rsidP="00B83A93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</w:rPr>
        <w:t xml:space="preserve">Format each reference with a hanging indent (i.e. with the second and subsequent lines </w:t>
      </w:r>
      <w:proofErr w:type="gramStart"/>
      <w:r w:rsidRPr="00FA1952">
        <w:rPr>
          <w:rFonts w:eastAsiaTheme="minorEastAsia" w:cs="Times New Roman"/>
        </w:rPr>
        <w:t>indented</w:t>
      </w:r>
      <w:proofErr w:type="gramEnd"/>
      <w:r w:rsidRPr="00FA1952">
        <w:rPr>
          <w:rFonts w:eastAsiaTheme="minorEastAsia" w:cs="Times New Roman"/>
        </w:rPr>
        <w:t>).</w:t>
      </w:r>
    </w:p>
    <w:p w14:paraId="7AE4C80B" w14:textId="77777777" w:rsidR="00B83A93" w:rsidRDefault="00B83A93" w:rsidP="00FA1952">
      <w:pPr>
        <w:pStyle w:val="Heading2"/>
        <w:rPr>
          <w:rFonts w:eastAsiaTheme="minorEastAsia"/>
        </w:rPr>
      </w:pPr>
    </w:p>
    <w:p w14:paraId="75DECCBC" w14:textId="48D051F4" w:rsidR="00FA1952" w:rsidRDefault="00FA1952" w:rsidP="00FA1952">
      <w:pPr>
        <w:pStyle w:val="Heading2"/>
        <w:rPr>
          <w:rFonts w:eastAsiaTheme="minorEastAsia"/>
        </w:rPr>
      </w:pPr>
      <w:r>
        <w:rPr>
          <w:rFonts w:eastAsiaTheme="minorEastAsia"/>
        </w:rPr>
        <w:t>In-Text Citations</w:t>
      </w:r>
    </w:p>
    <w:p w14:paraId="0A1E7440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In-text citations include the last/family name of the author(s) and the year of publication:</w:t>
      </w:r>
    </w:p>
    <w:p w14:paraId="4D5E6A4E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3A210EE0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Smith (2019) found a significant relationship between clinical setting and performance.</w:t>
      </w:r>
    </w:p>
    <w:p w14:paraId="2144675E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583E3945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A significant relationship was found between clinical setting and performance (Smith, 2019).</w:t>
      </w:r>
    </w:p>
    <w:p w14:paraId="6627E7C7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23F3A3B9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  <w:b/>
          <w:bCs/>
        </w:rPr>
        <w:t>Two authors:</w:t>
      </w:r>
      <w:r w:rsidRPr="00FA1952">
        <w:rPr>
          <w:rFonts w:eastAsiaTheme="minorEastAsia" w:cs="Times New Roman"/>
        </w:rPr>
        <w:t xml:space="preserve"> include both names each time the reference is cited in the text.</w:t>
      </w:r>
    </w:p>
    <w:p w14:paraId="54DCAF4C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313DCE34" w14:textId="77777777" w:rsidR="00FA1952" w:rsidRPr="00FA1952" w:rsidRDefault="00FA1952" w:rsidP="00FA1952">
      <w:pPr>
        <w:spacing w:after="0" w:line="240" w:lineRule="auto"/>
        <w:ind w:left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LaVelle and Jones (2019) examined the fall rate after implementation of the fall risk assessment tool. (note use of “</w:t>
      </w:r>
      <w:r w:rsidRPr="00FA1952">
        <w:rPr>
          <w:rFonts w:eastAsiaTheme="minorEastAsia" w:cs="Times New Roman"/>
          <w:b/>
          <w:bCs/>
        </w:rPr>
        <w:t>and</w:t>
      </w:r>
      <w:r w:rsidRPr="00FA1952">
        <w:rPr>
          <w:rFonts w:eastAsiaTheme="minorEastAsia" w:cs="Times New Roman"/>
        </w:rPr>
        <w:t>”)</w:t>
      </w:r>
    </w:p>
    <w:p w14:paraId="2B1C6155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7ACEB572" w14:textId="77777777" w:rsidR="00FA1952" w:rsidRPr="00FA1952" w:rsidRDefault="00FA1952" w:rsidP="00FA1952">
      <w:pPr>
        <w:spacing w:after="0" w:line="240" w:lineRule="auto"/>
        <w:ind w:left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 xml:space="preserve">The fall rate was examined after implementation of the fall risk assessment tool (LaVelle &amp; Jones, 2019). </w:t>
      </w:r>
    </w:p>
    <w:p w14:paraId="6713BFC3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 xml:space="preserve">*(note use of </w:t>
      </w:r>
      <w:r w:rsidRPr="00FA1952">
        <w:rPr>
          <w:rFonts w:eastAsiaTheme="minorEastAsia" w:cs="Times New Roman"/>
          <w:b/>
          <w:bCs/>
        </w:rPr>
        <w:t xml:space="preserve">&amp; </w:t>
      </w:r>
      <w:r w:rsidRPr="00FA1952">
        <w:rPr>
          <w:rFonts w:eastAsiaTheme="minorEastAsia" w:cs="Times New Roman"/>
          <w:bCs/>
        </w:rPr>
        <w:t>symbol</w:t>
      </w:r>
      <w:r w:rsidRPr="00FA1952">
        <w:rPr>
          <w:rFonts w:eastAsiaTheme="minorEastAsia" w:cs="Times New Roman"/>
        </w:rPr>
        <w:t>)</w:t>
      </w:r>
    </w:p>
    <w:p w14:paraId="7BB084A9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3DDE4C05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  <w:b/>
          <w:bCs/>
        </w:rPr>
        <w:t>Three or more authors</w:t>
      </w:r>
      <w:r w:rsidRPr="00FA1952">
        <w:rPr>
          <w:rFonts w:eastAsiaTheme="minorEastAsia" w:cs="Times New Roman"/>
        </w:rPr>
        <w:t xml:space="preserve">: include the name of only the first author followed by “et al.” and the date.  Use this format for every citation including the first citation.  No comma after the </w:t>
      </w:r>
      <w:proofErr w:type="gramStart"/>
      <w:r w:rsidRPr="00FA1952">
        <w:rPr>
          <w:rFonts w:eastAsiaTheme="minorEastAsia" w:cs="Times New Roman"/>
        </w:rPr>
        <w:t>author</w:t>
      </w:r>
      <w:proofErr w:type="gramEnd"/>
      <w:r w:rsidRPr="00FA1952">
        <w:rPr>
          <w:rFonts w:eastAsiaTheme="minorEastAsia" w:cs="Times New Roman"/>
        </w:rPr>
        <w:t xml:space="preserve"> name and use a period after “al.”</w:t>
      </w:r>
    </w:p>
    <w:p w14:paraId="141722C7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569DE04B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Haag et al. (2019) reported that…</w:t>
      </w:r>
    </w:p>
    <w:p w14:paraId="01B27956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</w:rPr>
      </w:pPr>
    </w:p>
    <w:p w14:paraId="48C14817" w14:textId="77777777" w:rsidR="00B83A93" w:rsidRDefault="00FA1952" w:rsidP="00B83A93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 xml:space="preserve">Formative evaluation provides data on student progress in meeting the goals (Haag et al., 2019). </w:t>
      </w:r>
      <w:r w:rsidRPr="00FA1952">
        <w:rPr>
          <w:rFonts w:eastAsiaTheme="minorEastAsia" w:cs="Times New Roman"/>
        </w:rPr>
        <w:tab/>
      </w:r>
      <w:r w:rsidRPr="00FA1952">
        <w:rPr>
          <w:rFonts w:eastAsiaTheme="minorEastAsia" w:cs="Times New Roman"/>
        </w:rPr>
        <w:tab/>
      </w:r>
      <w:r w:rsidRPr="00FA1952">
        <w:rPr>
          <w:rFonts w:eastAsiaTheme="minorEastAsia" w:cs="Times New Roman"/>
        </w:rPr>
        <w:tab/>
      </w:r>
    </w:p>
    <w:p w14:paraId="5DC63C1D" w14:textId="5F6BE1C6" w:rsidR="00FA1952" w:rsidRPr="00FA1952" w:rsidRDefault="00FA1952" w:rsidP="00B83A93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  <w:b/>
          <w:bCs/>
        </w:rPr>
        <w:lastRenderedPageBreak/>
        <w:t xml:space="preserve">Citing multiple works in parentheses: </w:t>
      </w:r>
      <w:r w:rsidRPr="00FA1952">
        <w:rPr>
          <w:rFonts w:eastAsiaTheme="minorEastAsia" w:cs="Times New Roman"/>
        </w:rPr>
        <w:t>place the citations in alphabetical order with semicolons in between.</w:t>
      </w:r>
    </w:p>
    <w:p w14:paraId="18FD1707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  <w:lang w:val="es-US"/>
        </w:rPr>
      </w:pPr>
      <w:r w:rsidRPr="00FA1952">
        <w:rPr>
          <w:rFonts w:eastAsiaTheme="minorEastAsia" w:cs="Times New Roman"/>
          <w:lang w:val="es-US"/>
        </w:rPr>
        <w:t>(</w:t>
      </w:r>
      <w:proofErr w:type="spellStart"/>
      <w:r w:rsidRPr="00FA1952">
        <w:rPr>
          <w:rFonts w:eastAsiaTheme="minorEastAsia" w:cs="Times New Roman"/>
          <w:lang w:val="es-US"/>
        </w:rPr>
        <w:t>Haag</w:t>
      </w:r>
      <w:proofErr w:type="spellEnd"/>
      <w:r w:rsidRPr="00FA1952">
        <w:rPr>
          <w:rFonts w:eastAsiaTheme="minorEastAsia" w:cs="Times New Roman"/>
          <w:lang w:val="es-US"/>
        </w:rPr>
        <w:t xml:space="preserve"> et al., 2019; </w:t>
      </w:r>
      <w:proofErr w:type="spellStart"/>
      <w:r w:rsidRPr="00FA1952">
        <w:rPr>
          <w:rFonts w:eastAsiaTheme="minorEastAsia" w:cs="Times New Roman"/>
          <w:lang w:val="es-US"/>
        </w:rPr>
        <w:t>LaVelle</w:t>
      </w:r>
      <w:proofErr w:type="spellEnd"/>
      <w:r w:rsidRPr="00FA1952">
        <w:rPr>
          <w:rFonts w:eastAsiaTheme="minorEastAsia" w:cs="Times New Roman"/>
          <w:lang w:val="es-US"/>
        </w:rPr>
        <w:t xml:space="preserve"> &amp; Jones, 2019; Smith, 2019)</w:t>
      </w:r>
    </w:p>
    <w:p w14:paraId="40693000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  <w:lang w:val="es-US"/>
        </w:rPr>
      </w:pPr>
    </w:p>
    <w:p w14:paraId="1E633C48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  <w:lang w:val="es-US"/>
        </w:rPr>
      </w:pPr>
      <w:proofErr w:type="spellStart"/>
      <w:r w:rsidRPr="00FA1952">
        <w:rPr>
          <w:rFonts w:eastAsiaTheme="minorEastAsia" w:cs="Times New Roman"/>
          <w:b/>
          <w:bCs/>
          <w:lang w:val="es-US"/>
        </w:rPr>
        <w:t>Government</w:t>
      </w:r>
      <w:proofErr w:type="spellEnd"/>
      <w:r w:rsidRPr="00FA1952">
        <w:rPr>
          <w:rFonts w:eastAsiaTheme="minorEastAsia" w:cs="Times New Roman"/>
          <w:b/>
          <w:bCs/>
          <w:lang w:val="es-US"/>
        </w:rPr>
        <w:t>/</w:t>
      </w:r>
      <w:proofErr w:type="spellStart"/>
      <w:r w:rsidRPr="00FA1952">
        <w:rPr>
          <w:rFonts w:eastAsiaTheme="minorEastAsia" w:cs="Times New Roman"/>
          <w:b/>
          <w:bCs/>
          <w:lang w:val="es-US"/>
        </w:rPr>
        <w:t>Corporate</w:t>
      </w:r>
      <w:proofErr w:type="spellEnd"/>
      <w:r w:rsidRPr="00FA1952">
        <w:rPr>
          <w:rFonts w:eastAsiaTheme="minorEastAsia" w:cs="Times New Roman"/>
          <w:b/>
          <w:bCs/>
          <w:lang w:val="es-US"/>
        </w:rPr>
        <w:t xml:space="preserve"> </w:t>
      </w:r>
      <w:proofErr w:type="spellStart"/>
      <w:r w:rsidRPr="00FA1952">
        <w:rPr>
          <w:rFonts w:eastAsiaTheme="minorEastAsia" w:cs="Times New Roman"/>
          <w:b/>
          <w:bCs/>
          <w:lang w:val="es-US"/>
        </w:rPr>
        <w:t>Author</w:t>
      </w:r>
      <w:proofErr w:type="spellEnd"/>
      <w:r w:rsidRPr="00FA1952">
        <w:rPr>
          <w:rFonts w:eastAsiaTheme="minorEastAsia" w:cs="Times New Roman"/>
          <w:b/>
          <w:bCs/>
          <w:lang w:val="es-US"/>
        </w:rPr>
        <w:t>:</w:t>
      </w:r>
      <w:r w:rsidRPr="00FA1952">
        <w:rPr>
          <w:rFonts w:eastAsiaTheme="minorEastAsia" w:cs="Times New Roman"/>
          <w:lang w:val="es-US"/>
        </w:rPr>
        <w:t xml:space="preserve">   </w:t>
      </w:r>
      <w:proofErr w:type="gramStart"/>
      <w:r w:rsidRPr="00FA1952">
        <w:rPr>
          <w:rFonts w:eastAsiaTheme="minorEastAsia" w:cs="Times New Roman"/>
          <w:lang w:val="es-US"/>
        </w:rPr>
        <w:t>…(</w:t>
      </w:r>
      <w:proofErr w:type="gramEnd"/>
      <w:r w:rsidRPr="00FA1952">
        <w:rPr>
          <w:rFonts w:eastAsiaTheme="minorEastAsia" w:cs="Times New Roman"/>
          <w:lang w:val="es-US"/>
        </w:rPr>
        <w:t xml:space="preserve">CDC, 2018) </w:t>
      </w:r>
      <w:proofErr w:type="spellStart"/>
      <w:r w:rsidRPr="00FA1952">
        <w:rPr>
          <w:rFonts w:eastAsiaTheme="minorEastAsia" w:cs="Times New Roman"/>
          <w:lang w:val="es-US"/>
        </w:rPr>
        <w:t>or</w:t>
      </w:r>
      <w:proofErr w:type="spellEnd"/>
      <w:r w:rsidRPr="00FA1952">
        <w:rPr>
          <w:rFonts w:eastAsiaTheme="minorEastAsia" w:cs="Times New Roman"/>
          <w:lang w:val="es-US"/>
        </w:rPr>
        <w:t>,</w:t>
      </w:r>
    </w:p>
    <w:p w14:paraId="600C462F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First mention: The Center for Disease Control (2018) states…</w:t>
      </w:r>
    </w:p>
    <w:p w14:paraId="51ED6379" w14:textId="77777777" w:rsidR="00FA1952" w:rsidRPr="00FA1952" w:rsidRDefault="00FA1952" w:rsidP="00FA1952">
      <w:pPr>
        <w:spacing w:after="0" w:line="240" w:lineRule="auto"/>
        <w:ind w:firstLine="720"/>
        <w:rPr>
          <w:rFonts w:eastAsiaTheme="minorEastAsia" w:cs="Times New Roman"/>
        </w:rPr>
      </w:pPr>
      <w:r w:rsidRPr="00FA1952">
        <w:rPr>
          <w:rFonts w:eastAsiaTheme="minorEastAsia" w:cs="Times New Roman"/>
        </w:rPr>
        <w:t>Subsequent: The CDC (2018) states…</w:t>
      </w:r>
    </w:p>
    <w:p w14:paraId="1B0DF01A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  <w:b/>
          <w:bCs/>
        </w:rPr>
      </w:pPr>
    </w:p>
    <w:p w14:paraId="305BB234" w14:textId="70D10899" w:rsidR="00B83A93" w:rsidRDefault="00FA1952" w:rsidP="00B83A93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  <w:b/>
          <w:bCs/>
        </w:rPr>
        <w:t>No author:</w:t>
      </w:r>
      <w:r w:rsidRPr="00FA1952">
        <w:rPr>
          <w:rFonts w:eastAsiaTheme="minorEastAsia" w:cs="Times New Roman"/>
        </w:rPr>
        <w:t xml:space="preserve"> Use the first few words of the title:</w:t>
      </w:r>
      <w:r w:rsidR="00B83A93">
        <w:rPr>
          <w:rFonts w:eastAsiaTheme="minorEastAsia" w:cs="Times New Roman"/>
        </w:rPr>
        <w:t xml:space="preserve">  </w:t>
      </w:r>
      <w:proofErr w:type="gramStart"/>
      <w:r w:rsidRPr="00FA1952">
        <w:rPr>
          <w:rFonts w:eastAsiaTheme="minorEastAsia" w:cs="Times New Roman"/>
        </w:rPr>
        <w:t>…(</w:t>
      </w:r>
      <w:proofErr w:type="gramEnd"/>
      <w:r w:rsidRPr="00FA1952">
        <w:rPr>
          <w:rFonts w:eastAsiaTheme="minorEastAsia" w:cs="Times New Roman"/>
        </w:rPr>
        <w:t>Oxford English Dictionary, 2017).</w:t>
      </w:r>
      <w:r w:rsidR="00B83A93">
        <w:rPr>
          <w:rFonts w:eastAsiaTheme="minorEastAsia" w:cs="Times New Roman"/>
        </w:rPr>
        <w:t xml:space="preserve">  </w:t>
      </w:r>
    </w:p>
    <w:p w14:paraId="44495D76" w14:textId="26E167E6" w:rsidR="00FA1952" w:rsidRPr="00FA1952" w:rsidRDefault="00FA1952" w:rsidP="00B83A93">
      <w:pPr>
        <w:spacing w:after="0" w:line="240" w:lineRule="auto"/>
        <w:rPr>
          <w:rFonts w:eastAsiaTheme="minorEastAsia" w:cs="Times New Roman"/>
        </w:rPr>
      </w:pPr>
      <w:r w:rsidRPr="00FA1952">
        <w:rPr>
          <w:rFonts w:eastAsiaTheme="minorEastAsia" w:cs="Times New Roman"/>
          <w:b/>
          <w:bCs/>
        </w:rPr>
        <w:t xml:space="preserve">No date: </w:t>
      </w:r>
      <w:proofErr w:type="gramStart"/>
      <w:r w:rsidRPr="00FA1952">
        <w:rPr>
          <w:rFonts w:eastAsiaTheme="minorEastAsia" w:cs="Times New Roman"/>
        </w:rPr>
        <w:t>…(</w:t>
      </w:r>
      <w:proofErr w:type="gramEnd"/>
      <w:r w:rsidRPr="00FA1952">
        <w:rPr>
          <w:rFonts w:eastAsiaTheme="minorEastAsia" w:cs="Times New Roman"/>
        </w:rPr>
        <w:t>Wilson, n.d.)</w:t>
      </w:r>
    </w:p>
    <w:p w14:paraId="26BB298D" w14:textId="77777777" w:rsidR="00FA1952" w:rsidRPr="00FA1952" w:rsidRDefault="00FA1952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 xml:space="preserve">Websites: </w:t>
      </w:r>
      <w:proofErr w:type="gramStart"/>
      <w:r w:rsidRPr="00FA1952">
        <w:rPr>
          <w:rFonts w:eastAsiaTheme="minorEastAsia" w:cs="Times New Roman"/>
          <w:bCs/>
        </w:rPr>
        <w:t>...(</w:t>
      </w:r>
      <w:proofErr w:type="gramEnd"/>
      <w:r w:rsidRPr="00FA1952">
        <w:rPr>
          <w:rFonts w:eastAsiaTheme="minorEastAsia" w:cs="Times New Roman"/>
          <w:bCs/>
        </w:rPr>
        <w:t>National Nurses United, 2019)</w:t>
      </w:r>
    </w:p>
    <w:p w14:paraId="7535C263" w14:textId="77777777" w:rsidR="00FA1952" w:rsidRPr="00FA1952" w:rsidRDefault="00FA1952" w:rsidP="00FA1952">
      <w:pPr>
        <w:spacing w:after="0" w:line="240" w:lineRule="auto"/>
        <w:rPr>
          <w:rFonts w:eastAsiaTheme="minorEastAsia" w:cs="Times New Roman"/>
          <w:bCs/>
          <w:sz w:val="18"/>
          <w:szCs w:val="18"/>
        </w:rPr>
      </w:pPr>
    </w:p>
    <w:p w14:paraId="72AC372C" w14:textId="483835C5" w:rsidR="00FA1952" w:rsidRDefault="00B83A93" w:rsidP="00FA1952">
      <w:pPr>
        <w:pStyle w:val="Heading2"/>
      </w:pPr>
      <w:r>
        <w:t>Examples of C</w:t>
      </w:r>
      <w:r w:rsidR="00FA1952">
        <w:t xml:space="preserve">ommon </w:t>
      </w:r>
      <w:r>
        <w:t>Sources Cited</w:t>
      </w:r>
    </w:p>
    <w:p w14:paraId="717C638F" w14:textId="0859323D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The reference list begins on a separate page, with </w:t>
      </w:r>
      <w:r w:rsidRPr="00FA1952">
        <w:rPr>
          <w:rFonts w:eastAsiaTheme="minorEastAsia" w:cs="Times New Roman"/>
          <w:b/>
        </w:rPr>
        <w:t>References</w:t>
      </w:r>
      <w:r w:rsidRPr="00FA1952">
        <w:rPr>
          <w:rFonts w:eastAsiaTheme="minorEastAsia" w:cs="Times New Roman"/>
          <w:bCs/>
        </w:rPr>
        <w:t xml:space="preserve"> centered and bolded at the top. Your reference list should be double-spaced throughout.</w:t>
      </w:r>
    </w:p>
    <w:p w14:paraId="4C044E5F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</w:p>
    <w:p w14:paraId="5C3F823A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Journal article with DOI</w:t>
      </w:r>
    </w:p>
    <w:p w14:paraId="0B73E49C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Ramirez, L., </w:t>
      </w:r>
      <w:proofErr w:type="spellStart"/>
      <w:r w:rsidRPr="00FA1952">
        <w:rPr>
          <w:rFonts w:eastAsiaTheme="minorEastAsia" w:cs="Times New Roman"/>
          <w:bCs/>
        </w:rPr>
        <w:t>Kilteni</w:t>
      </w:r>
      <w:proofErr w:type="spellEnd"/>
      <w:r w:rsidRPr="00FA1952">
        <w:rPr>
          <w:rFonts w:eastAsiaTheme="minorEastAsia" w:cs="Times New Roman"/>
          <w:bCs/>
        </w:rPr>
        <w:t xml:space="preserve">, K., &amp; Pia, M. (2019). Language learning as language use: A model of child language development. </w:t>
      </w:r>
      <w:r w:rsidRPr="00FA1952">
        <w:rPr>
          <w:rFonts w:eastAsiaTheme="minorEastAsia" w:cs="Times New Roman"/>
          <w:bCs/>
          <w:i/>
        </w:rPr>
        <w:t>Psychological Review</w:t>
      </w:r>
      <w:r w:rsidRPr="00FA1952">
        <w:rPr>
          <w:rFonts w:eastAsiaTheme="minorEastAsia" w:cs="Times New Roman"/>
          <w:bCs/>
        </w:rPr>
        <w:t xml:space="preserve">, </w:t>
      </w:r>
      <w:r w:rsidRPr="00FA1952">
        <w:rPr>
          <w:rFonts w:eastAsiaTheme="minorEastAsia" w:cs="Times New Roman"/>
          <w:bCs/>
          <w:i/>
        </w:rPr>
        <w:t>726</w:t>
      </w:r>
      <w:r w:rsidRPr="00FA1952">
        <w:rPr>
          <w:rFonts w:eastAsiaTheme="minorEastAsia" w:cs="Times New Roman"/>
          <w:bCs/>
        </w:rPr>
        <w:t>(1), 1-51. https://doi.org?10/1037/rev0000126</w:t>
      </w:r>
    </w:p>
    <w:p w14:paraId="7815D99C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794A2490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Journal article with no DOI (Online)</w:t>
      </w:r>
    </w:p>
    <w:p w14:paraId="2C69A1EC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Ahmann, E., Tuttle, L., &amp; Wright, S. (2018). A descriptive review of ADHD coaching research.  </w:t>
      </w:r>
      <w:r w:rsidRPr="00FA1952">
        <w:rPr>
          <w:rFonts w:eastAsiaTheme="minorEastAsia" w:cs="Times New Roman"/>
          <w:bCs/>
          <w:i/>
        </w:rPr>
        <w:t>Journal of Postsecondary Education and Disability,</w:t>
      </w:r>
      <w:r w:rsidRPr="00FA1952">
        <w:rPr>
          <w:rFonts w:eastAsiaTheme="minorEastAsia" w:cs="Times New Roman"/>
          <w:bCs/>
        </w:rPr>
        <w:t xml:space="preserve"> </w:t>
      </w:r>
      <w:r w:rsidRPr="00FA1952">
        <w:rPr>
          <w:rFonts w:eastAsiaTheme="minorEastAsia" w:cs="Times New Roman"/>
          <w:bCs/>
          <w:i/>
        </w:rPr>
        <w:t>37</w:t>
      </w:r>
      <w:r w:rsidRPr="00FA1952">
        <w:rPr>
          <w:rFonts w:eastAsiaTheme="minorEastAsia" w:cs="Times New Roman"/>
          <w:bCs/>
        </w:rPr>
        <w:t xml:space="preserve">(1), 17-39. </w:t>
      </w:r>
      <w:hyperlink r:id="rId10" w:history="1">
        <w:r w:rsidRPr="00FA1952">
          <w:rPr>
            <w:rFonts w:eastAsiaTheme="minorEastAsia" w:cs="Times New Roman"/>
            <w:bCs/>
            <w:u w:val="single"/>
          </w:rPr>
          <w:t>https://www.ahead.org/professional-resources</w:t>
        </w:r>
      </w:hyperlink>
      <w:r w:rsidRPr="00FA1952">
        <w:rPr>
          <w:rFonts w:eastAsiaTheme="minorEastAsia" w:cs="Times New Roman"/>
          <w:bCs/>
        </w:rPr>
        <w:t xml:space="preserve"> /publications/</w:t>
      </w:r>
      <w:proofErr w:type="spellStart"/>
      <w:r w:rsidRPr="00FA1952">
        <w:rPr>
          <w:rFonts w:eastAsiaTheme="minorEastAsia" w:cs="Times New Roman"/>
          <w:bCs/>
        </w:rPr>
        <w:t>jped</w:t>
      </w:r>
      <w:proofErr w:type="spellEnd"/>
      <w:r w:rsidRPr="00FA1952">
        <w:rPr>
          <w:rFonts w:eastAsiaTheme="minorEastAsia" w:cs="Times New Roman"/>
          <w:bCs/>
        </w:rPr>
        <w:t>/archived-</w:t>
      </w:r>
      <w:proofErr w:type="spellStart"/>
      <w:r w:rsidRPr="00FA1952">
        <w:rPr>
          <w:rFonts w:eastAsiaTheme="minorEastAsia" w:cs="Times New Roman"/>
          <w:bCs/>
        </w:rPr>
        <w:t>jped</w:t>
      </w:r>
      <w:proofErr w:type="spellEnd"/>
      <w:r w:rsidRPr="00FA1952">
        <w:rPr>
          <w:rFonts w:eastAsiaTheme="minorEastAsia" w:cs="Times New Roman"/>
          <w:bCs/>
        </w:rPr>
        <w:t>/jped-volume-31</w:t>
      </w:r>
    </w:p>
    <w:p w14:paraId="6B75AD14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1C7DCA02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Book</w:t>
      </w:r>
    </w:p>
    <w:p w14:paraId="20BB7E61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Author, A.A., &amp; Author, B.B. (Date). </w:t>
      </w:r>
      <w:r w:rsidRPr="00FA1952">
        <w:rPr>
          <w:rFonts w:eastAsiaTheme="minorEastAsia" w:cs="Times New Roman"/>
          <w:bCs/>
          <w:i/>
        </w:rPr>
        <w:t>Title of book.</w:t>
      </w:r>
      <w:r w:rsidRPr="00FA1952">
        <w:rPr>
          <w:rFonts w:eastAsiaTheme="minorEastAsia" w:cs="Times New Roman"/>
          <w:bCs/>
        </w:rPr>
        <w:t xml:space="preserve"> Publisher Name. </w:t>
      </w:r>
    </w:p>
    <w:p w14:paraId="178092DC" w14:textId="4E46CBB9" w:rsidR="00B83A93" w:rsidRPr="00FA1952" w:rsidRDefault="00B83A93" w:rsidP="00B83A93">
      <w:pPr>
        <w:spacing w:after="0" w:line="240" w:lineRule="auto"/>
        <w:ind w:left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>*</w:t>
      </w:r>
      <w:proofErr w:type="gramStart"/>
      <w:r w:rsidRPr="00FA1952">
        <w:rPr>
          <w:rFonts w:eastAsiaTheme="minorEastAsia" w:cs="Times New Roman"/>
          <w:bCs/>
        </w:rPr>
        <w:t>if</w:t>
      </w:r>
      <w:proofErr w:type="gramEnd"/>
      <w:r w:rsidRPr="00FA1952">
        <w:rPr>
          <w:rFonts w:eastAsiaTheme="minorEastAsia" w:cs="Times New Roman"/>
          <w:bCs/>
        </w:rPr>
        <w:t xml:space="preserve"> there is a </w:t>
      </w:r>
      <w:proofErr w:type="spellStart"/>
      <w:r w:rsidRPr="00FA1952">
        <w:rPr>
          <w:rFonts w:eastAsiaTheme="minorEastAsia" w:cs="Times New Roman"/>
          <w:bCs/>
        </w:rPr>
        <w:t>doi</w:t>
      </w:r>
      <w:proofErr w:type="spellEnd"/>
      <w:r w:rsidRPr="00FA1952">
        <w:rPr>
          <w:rFonts w:eastAsiaTheme="minorEastAsia" w:cs="Times New Roman"/>
          <w:bCs/>
        </w:rPr>
        <w:t xml:space="preserve"> or URL, include that at the end. </w:t>
      </w:r>
      <w:r>
        <w:rPr>
          <w:rFonts w:eastAsiaTheme="minorEastAsia" w:cs="Times New Roman"/>
          <w:bCs/>
        </w:rPr>
        <w:t xml:space="preserve"> </w:t>
      </w:r>
      <w:r w:rsidRPr="00FA1952">
        <w:rPr>
          <w:rFonts w:eastAsiaTheme="minorEastAsia" w:cs="Times New Roman"/>
          <w:bCs/>
        </w:rPr>
        <w:t xml:space="preserve">*You include up to </w:t>
      </w:r>
      <w:r w:rsidRPr="00FA1952">
        <w:rPr>
          <w:rFonts w:eastAsiaTheme="minorEastAsia" w:cs="Times New Roman"/>
          <w:b/>
          <w:bCs/>
        </w:rPr>
        <w:t>20</w:t>
      </w:r>
      <w:r w:rsidRPr="00FA1952">
        <w:rPr>
          <w:rFonts w:eastAsiaTheme="minorEastAsia" w:cs="Times New Roman"/>
          <w:bCs/>
        </w:rPr>
        <w:t xml:space="preserve"> author names.</w:t>
      </w:r>
      <w:r>
        <w:rPr>
          <w:rFonts w:eastAsiaTheme="minorEastAsia" w:cs="Times New Roman"/>
          <w:bCs/>
        </w:rPr>
        <w:t xml:space="preserve"> </w:t>
      </w:r>
      <w:r w:rsidRPr="00FA1952">
        <w:rPr>
          <w:rFonts w:eastAsiaTheme="minorEastAsia" w:cs="Times New Roman"/>
          <w:bCs/>
        </w:rPr>
        <w:t>*21+ authors: 19th author…last author listed</w:t>
      </w:r>
    </w:p>
    <w:p w14:paraId="3A8EB9E5" w14:textId="77777777" w:rsidR="00B83A93" w:rsidRPr="00FA1952" w:rsidRDefault="00B83A93" w:rsidP="00B83A93">
      <w:pPr>
        <w:spacing w:after="0" w:line="240" w:lineRule="auto"/>
        <w:ind w:left="360"/>
        <w:rPr>
          <w:rFonts w:eastAsiaTheme="minorEastAsia" w:cs="Times New Roman"/>
          <w:bCs/>
        </w:rPr>
      </w:pPr>
    </w:p>
    <w:p w14:paraId="107E53F8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  <w:i/>
        </w:rPr>
      </w:pPr>
      <w:r w:rsidRPr="00FA1952">
        <w:rPr>
          <w:rFonts w:eastAsiaTheme="minorEastAsia" w:cs="Times New Roman"/>
          <w:bCs/>
        </w:rPr>
        <w:t xml:space="preserve">Burgess, R. (2019). </w:t>
      </w:r>
      <w:r w:rsidRPr="00FA1952">
        <w:rPr>
          <w:rFonts w:eastAsiaTheme="minorEastAsia" w:cs="Times New Roman"/>
          <w:bCs/>
          <w:i/>
        </w:rPr>
        <w:t xml:space="preserve">Rethinking global health: Frameworks of power. </w:t>
      </w:r>
      <w:r w:rsidRPr="00FA1952">
        <w:rPr>
          <w:rFonts w:eastAsiaTheme="minorEastAsia" w:cs="Times New Roman"/>
          <w:bCs/>
        </w:rPr>
        <w:t>Routledge.</w:t>
      </w:r>
      <w:r w:rsidRPr="00FA1952">
        <w:rPr>
          <w:rFonts w:eastAsiaTheme="minorEastAsia" w:cs="Times New Roman"/>
          <w:bCs/>
          <w:i/>
        </w:rPr>
        <w:t xml:space="preserve"> </w:t>
      </w:r>
    </w:p>
    <w:p w14:paraId="59681966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09A342C3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Book, Editor credited on cover</w:t>
      </w:r>
    </w:p>
    <w:p w14:paraId="5744EB1C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Meadows, D. (2008). </w:t>
      </w:r>
      <w:r w:rsidRPr="00FA1952">
        <w:rPr>
          <w:rFonts w:eastAsiaTheme="minorEastAsia" w:cs="Times New Roman"/>
          <w:bCs/>
          <w:i/>
        </w:rPr>
        <w:t>Thinking in systems: A primer</w:t>
      </w:r>
      <w:r w:rsidRPr="00FA1952">
        <w:rPr>
          <w:rFonts w:eastAsiaTheme="minorEastAsia" w:cs="Times New Roman"/>
          <w:bCs/>
        </w:rPr>
        <w:t xml:space="preserve"> (D. Wright, Ed.). Chelsea Green Publishing. </w:t>
      </w:r>
    </w:p>
    <w:p w14:paraId="09FC7AD3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</w:p>
    <w:p w14:paraId="3600A87A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Chapter in an edited book</w:t>
      </w:r>
    </w:p>
    <w:p w14:paraId="524C1029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Weinstock, R.&amp; Leong, G. (2018). Cognitive behavior therapy with sexual and gender minority people.  In G.Y. Iwamasa &amp; P.A. Hays (Eds.), </w:t>
      </w:r>
      <w:r w:rsidRPr="00FA1952">
        <w:rPr>
          <w:rFonts w:eastAsiaTheme="minorEastAsia" w:cs="Times New Roman"/>
          <w:bCs/>
          <w:i/>
        </w:rPr>
        <w:t>Culturally responsive cognitive behavior therapy: Practice and supervision</w:t>
      </w:r>
      <w:r w:rsidRPr="00FA1952">
        <w:rPr>
          <w:rFonts w:eastAsiaTheme="minorEastAsia" w:cs="Times New Roman"/>
          <w:bCs/>
        </w:rPr>
        <w:t xml:space="preserve"> (2</w:t>
      </w:r>
      <w:r w:rsidRPr="00FA1952">
        <w:rPr>
          <w:rFonts w:eastAsiaTheme="minorEastAsia" w:cs="Times New Roman"/>
          <w:bCs/>
          <w:vertAlign w:val="superscript"/>
        </w:rPr>
        <w:t>nd</w:t>
      </w:r>
      <w:r w:rsidRPr="00FA1952">
        <w:rPr>
          <w:rFonts w:eastAsiaTheme="minorEastAsia" w:cs="Times New Roman"/>
          <w:bCs/>
        </w:rPr>
        <w:t xml:space="preserve"> ed., pp. 287-314). American Psychological Association. </w:t>
      </w:r>
    </w:p>
    <w:p w14:paraId="51B4CFBA" w14:textId="77777777" w:rsidR="00B83A93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76E76401" w14:textId="6CA6AFD8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Report</w:t>
      </w:r>
    </w:p>
    <w:p w14:paraId="25F4600B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National Cancer Institute. (2018). </w:t>
      </w:r>
      <w:r w:rsidRPr="00FA1952">
        <w:rPr>
          <w:rFonts w:eastAsiaTheme="minorEastAsia" w:cs="Times New Roman"/>
          <w:bCs/>
          <w:i/>
        </w:rPr>
        <w:t>Facing forward: Life after cancer treatment (NIH Publication No. 18-2424).</w:t>
      </w:r>
      <w:r w:rsidRPr="00FA1952">
        <w:rPr>
          <w:rFonts w:eastAsiaTheme="minorEastAsia" w:cs="Times New Roman"/>
          <w:bCs/>
        </w:rPr>
        <w:t xml:space="preserve"> U.S. Department of Health and Human Services, National Institutes of </w:t>
      </w:r>
      <w:proofErr w:type="spellStart"/>
      <w:r w:rsidRPr="00FA1952">
        <w:rPr>
          <w:rFonts w:eastAsiaTheme="minorEastAsia" w:cs="Times New Roman"/>
          <w:bCs/>
        </w:rPr>
        <w:t>Health.</w:t>
      </w:r>
      <w:hyperlink r:id="rId11" w:history="1">
        <w:r w:rsidRPr="00FA1952">
          <w:rPr>
            <w:rFonts w:eastAsiaTheme="minorEastAsia" w:cs="Times New Roman"/>
            <w:bCs/>
            <w:u w:val="single"/>
          </w:rPr>
          <w:t>https</w:t>
        </w:r>
        <w:proofErr w:type="spellEnd"/>
        <w:r w:rsidRPr="00FA1952">
          <w:rPr>
            <w:rFonts w:eastAsiaTheme="minorEastAsia" w:cs="Times New Roman"/>
            <w:bCs/>
            <w:u w:val="single"/>
          </w:rPr>
          <w:t>://www.cancer.gov/ publications/</w:t>
        </w:r>
      </w:hyperlink>
      <w:r w:rsidRPr="00FA1952">
        <w:rPr>
          <w:rFonts w:eastAsiaTheme="minorEastAsia" w:cs="Times New Roman"/>
          <w:bCs/>
        </w:rPr>
        <w:t xml:space="preserve"> patient-education/life-after-treatment.pdf.</w:t>
      </w:r>
    </w:p>
    <w:p w14:paraId="2B154C35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6B19484C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Webpage on website with group author</w:t>
      </w:r>
    </w:p>
    <w:p w14:paraId="43F76A8B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>Centers for Disease Control and Prevention. (2018, January 23).</w:t>
      </w:r>
      <w:r w:rsidRPr="00FA1952">
        <w:rPr>
          <w:rFonts w:eastAsiaTheme="minorEastAsia" w:cs="Times New Roman"/>
          <w:bCs/>
          <w:i/>
        </w:rPr>
        <w:t xml:space="preserve"> People </w:t>
      </w:r>
      <w:proofErr w:type="gramStart"/>
      <w:r w:rsidRPr="00FA1952">
        <w:rPr>
          <w:rFonts w:eastAsiaTheme="minorEastAsia" w:cs="Times New Roman"/>
          <w:bCs/>
          <w:i/>
        </w:rPr>
        <w:t>at</w:t>
      </w:r>
      <w:proofErr w:type="gramEnd"/>
      <w:r w:rsidRPr="00FA1952">
        <w:rPr>
          <w:rFonts w:eastAsiaTheme="minorEastAsia" w:cs="Times New Roman"/>
          <w:bCs/>
          <w:i/>
        </w:rPr>
        <w:t xml:space="preserve"> high risk of developing flu-related complications. </w:t>
      </w:r>
      <w:hyperlink r:id="rId12" w:history="1">
        <w:r w:rsidRPr="00FA1952">
          <w:rPr>
            <w:rFonts w:eastAsiaTheme="minorEastAsia" w:cs="Times New Roman"/>
            <w:bCs/>
            <w:u w:val="single"/>
          </w:rPr>
          <w:t>https://www.cdc.gov/flu/about/disease</w:t>
        </w:r>
      </w:hyperlink>
      <w:r w:rsidRPr="00FA1952">
        <w:rPr>
          <w:rFonts w:eastAsiaTheme="minorEastAsia" w:cs="Times New Roman"/>
          <w:bCs/>
        </w:rPr>
        <w:t xml:space="preserve"> high_risk.htm</w:t>
      </w:r>
    </w:p>
    <w:p w14:paraId="05BF35BC" w14:textId="77777777" w:rsidR="00B83A93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137D1B9B" w14:textId="2085B7B0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Report by a task force or working group</w:t>
      </w:r>
    </w:p>
    <w:p w14:paraId="4198C686" w14:textId="77777777" w:rsidR="00B83A93" w:rsidRPr="00FA1952" w:rsidRDefault="00B83A93" w:rsidP="00B83A93">
      <w:pPr>
        <w:keepNext/>
        <w:keepLines/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British Cardiovascular Society Working Group. (2016). </w:t>
      </w:r>
      <w:r w:rsidRPr="00FA1952">
        <w:rPr>
          <w:rFonts w:eastAsiaTheme="minorEastAsia" w:cs="Times New Roman"/>
          <w:bCs/>
          <w:i/>
        </w:rPr>
        <w:t>Working Group report: Out-of-hours cardiovascular care: Management of cardiac emergencies and hospital in-patients.</w:t>
      </w:r>
      <w:r w:rsidRPr="00FA1952">
        <w:rPr>
          <w:rFonts w:eastAsiaTheme="minorEastAsia" w:cs="Times New Roman"/>
          <w:bCs/>
        </w:rPr>
        <w:t xml:space="preserve"> British Cardiovascular </w:t>
      </w:r>
      <w:proofErr w:type="gramStart"/>
      <w:r w:rsidRPr="00FA1952">
        <w:rPr>
          <w:rFonts w:eastAsiaTheme="minorEastAsia" w:cs="Times New Roman"/>
          <w:bCs/>
        </w:rPr>
        <w:t>Society,.</w:t>
      </w:r>
      <w:proofErr w:type="gramEnd"/>
      <w:r w:rsidRPr="00FA1952">
        <w:rPr>
          <w:rFonts w:eastAsiaTheme="minorEastAsia" w:cs="Times New Roman"/>
          <w:bCs/>
        </w:rPr>
        <w:t xml:space="preserve"> </w:t>
      </w:r>
      <w:hyperlink r:id="rId13" w:history="1">
        <w:r w:rsidRPr="00FA1952">
          <w:rPr>
            <w:rFonts w:eastAsiaTheme="minorEastAsia" w:cs="Times New Roman"/>
            <w:bCs/>
            <w:color w:val="0563C1" w:themeColor="hyperlink"/>
            <w:u w:val="single"/>
          </w:rPr>
          <w:t>http://www.bcs.com/documents/BCSOOHWP_report.pdf</w:t>
        </w:r>
      </w:hyperlink>
    </w:p>
    <w:p w14:paraId="1D04EBE2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 </w:t>
      </w:r>
    </w:p>
    <w:p w14:paraId="60D9F17A" w14:textId="1329F77F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 xml:space="preserve">Code of </w:t>
      </w:r>
      <w:r w:rsidR="00E563C9">
        <w:rPr>
          <w:rFonts w:eastAsiaTheme="minorEastAsia" w:cs="Times New Roman"/>
          <w:b/>
          <w:bCs/>
        </w:rPr>
        <w:t>E</w:t>
      </w:r>
      <w:r w:rsidRPr="00FA1952">
        <w:rPr>
          <w:rFonts w:eastAsiaTheme="minorEastAsia" w:cs="Times New Roman"/>
          <w:b/>
          <w:bCs/>
        </w:rPr>
        <w:t>thics</w:t>
      </w:r>
    </w:p>
    <w:p w14:paraId="2411ADE3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American Nurses Association. (2015). </w:t>
      </w:r>
      <w:r w:rsidRPr="00FA1952">
        <w:rPr>
          <w:rFonts w:eastAsiaTheme="minorEastAsia" w:cs="Times New Roman"/>
          <w:bCs/>
          <w:i/>
        </w:rPr>
        <w:t xml:space="preserve">Code of ethics for nurses with interpretive statements. </w:t>
      </w:r>
      <w:r w:rsidRPr="00FA1952">
        <w:rPr>
          <w:rFonts w:eastAsiaTheme="minorEastAsia" w:cs="Times New Roman"/>
          <w:bCs/>
        </w:rPr>
        <w:t>https://www.nursingworld.org/coe-view-only</w:t>
      </w:r>
    </w:p>
    <w:p w14:paraId="5548ABC4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5FF250EC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 xml:space="preserve">UpToDate </w:t>
      </w:r>
    </w:p>
    <w:p w14:paraId="6E175BF4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>*Articles in UpToDate are available only in this database and have information that changes over time.  Format like periodicals (</w:t>
      </w:r>
      <w:proofErr w:type="spellStart"/>
      <w:r w:rsidRPr="00FA1952">
        <w:rPr>
          <w:rFonts w:eastAsiaTheme="minorEastAsia" w:cs="Times New Roman"/>
          <w:bCs/>
        </w:rPr>
        <w:t>ie</w:t>
      </w:r>
      <w:proofErr w:type="spellEnd"/>
      <w:r w:rsidRPr="00FA1952">
        <w:rPr>
          <w:rFonts w:eastAsiaTheme="minorEastAsia" w:cs="Times New Roman"/>
          <w:bCs/>
        </w:rPr>
        <w:t>., journal articles)</w:t>
      </w:r>
    </w:p>
    <w:p w14:paraId="112F80E7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Morey, M.C. (2019).  Physical activity and exercise in older adults.  </w:t>
      </w:r>
      <w:r w:rsidRPr="00FA1952">
        <w:rPr>
          <w:rFonts w:eastAsiaTheme="minorEastAsia" w:cs="Times New Roman"/>
          <w:bCs/>
          <w:i/>
        </w:rPr>
        <w:t>UpToDate.</w:t>
      </w:r>
      <w:r w:rsidRPr="00FA1952">
        <w:rPr>
          <w:rFonts w:eastAsiaTheme="minorEastAsia" w:cs="Times New Roman"/>
          <w:bCs/>
        </w:rPr>
        <w:t xml:space="preserve">  Retrieved July 22, 2019, from https:// www.uptodate.com/contents/physical-activity-and-ex...</w:t>
      </w:r>
    </w:p>
    <w:p w14:paraId="6670C8B3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0FD0705E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Diagnostic material</w:t>
      </w:r>
    </w:p>
    <w:p w14:paraId="4A738ADB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 xml:space="preserve">American Psychiatric Association. (2013). </w:t>
      </w:r>
      <w:r w:rsidRPr="00FA1952">
        <w:rPr>
          <w:rFonts w:eastAsiaTheme="minorEastAsia" w:cs="Times New Roman"/>
          <w:bCs/>
          <w:i/>
        </w:rPr>
        <w:t>Diagnostic and statistical manual of mental disorders</w:t>
      </w:r>
      <w:r w:rsidRPr="00FA1952">
        <w:rPr>
          <w:rFonts w:eastAsiaTheme="minorEastAsia" w:cs="Times New Roman"/>
          <w:bCs/>
        </w:rPr>
        <w:t xml:space="preserve"> (5</w:t>
      </w:r>
      <w:r w:rsidRPr="00FA1952">
        <w:rPr>
          <w:rFonts w:eastAsiaTheme="minorEastAsia" w:cs="Times New Roman"/>
          <w:bCs/>
          <w:vertAlign w:val="superscript"/>
        </w:rPr>
        <w:t>th</w:t>
      </w:r>
      <w:r w:rsidRPr="00FA1952">
        <w:rPr>
          <w:rFonts w:eastAsiaTheme="minorEastAsia" w:cs="Times New Roman"/>
          <w:bCs/>
        </w:rPr>
        <w:t xml:space="preserve"> ed.). </w:t>
      </w:r>
    </w:p>
    <w:p w14:paraId="4DA2E30D" w14:textId="77777777" w:rsidR="00B83A93" w:rsidRPr="00FA1952" w:rsidRDefault="00B83A93" w:rsidP="00B83A93">
      <w:pPr>
        <w:spacing w:after="0" w:line="240" w:lineRule="auto"/>
        <w:ind w:left="360"/>
        <w:rPr>
          <w:rFonts w:eastAsiaTheme="minorEastAsia" w:cs="Times New Roman"/>
          <w:bCs/>
        </w:rPr>
      </w:pPr>
      <w:hyperlink r:id="rId14" w:history="1">
        <w:r w:rsidRPr="00FA1952">
          <w:rPr>
            <w:rFonts w:eastAsiaTheme="minorEastAsia" w:cs="Times New Roman"/>
            <w:bCs/>
            <w:color w:val="0563C1" w:themeColor="hyperlink"/>
            <w:u w:val="single"/>
          </w:rPr>
          <w:t>https://doi.org/10.1176/ appi.books.9780890425596</w:t>
        </w:r>
      </w:hyperlink>
    </w:p>
    <w:p w14:paraId="316B851F" w14:textId="77777777" w:rsidR="00691841" w:rsidRDefault="00691841" w:rsidP="00691841"/>
    <w:p w14:paraId="3DA88711" w14:textId="4C9CAB7C" w:rsidR="00691841" w:rsidRPr="00691841" w:rsidRDefault="00691841" w:rsidP="00691841">
      <w:r w:rsidRPr="00691841">
        <w:t xml:space="preserve">For </w:t>
      </w:r>
      <w:proofErr w:type="gramStart"/>
      <w:r w:rsidRPr="00691841">
        <w:t>more examples</w:t>
      </w:r>
      <w:proofErr w:type="gramEnd"/>
      <w:r w:rsidRPr="00691841">
        <w:t xml:space="preserve"> of textual works, social media postings, news articles, and other sources, go to your APA 7</w:t>
      </w:r>
      <w:r w:rsidRPr="00691841">
        <w:rPr>
          <w:vertAlign w:val="superscript"/>
        </w:rPr>
        <w:t>th</w:t>
      </w:r>
      <w:r w:rsidRPr="00691841">
        <w:t xml:space="preserve"> edition manual, pp. 316-352.</w:t>
      </w:r>
    </w:p>
    <w:p w14:paraId="6DDA2E07" w14:textId="73D0B7EC" w:rsidR="00B83A93" w:rsidRDefault="00B83A93" w:rsidP="00B83A93">
      <w:pPr>
        <w:pStyle w:val="Heading2"/>
        <w:rPr>
          <w:rFonts w:eastAsiaTheme="minorEastAsia"/>
        </w:rPr>
      </w:pPr>
      <w:r>
        <w:rPr>
          <w:rFonts w:eastAsiaTheme="minorEastAsia"/>
        </w:rPr>
        <w:t>Headings</w:t>
      </w:r>
    </w:p>
    <w:p w14:paraId="1E83B294" w14:textId="0A44986B" w:rsidR="00B83A93" w:rsidRPr="00B83A93" w:rsidRDefault="00B83A93" w:rsidP="00B83A93">
      <w:r>
        <w:t xml:space="preserve">Using section headings is a great way to organize your paper and guide your reader.  Often, the sections you </w:t>
      </w:r>
      <w:r w:rsidR="00E563C9">
        <w:t>can use</w:t>
      </w:r>
      <w:r>
        <w:t xml:space="preserve"> are </w:t>
      </w:r>
      <w:r w:rsidR="00E563C9">
        <w:t>provided</w:t>
      </w:r>
      <w:r>
        <w:t xml:space="preserve"> in the assignment sheet.  </w:t>
      </w:r>
    </w:p>
    <w:p w14:paraId="468619B2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1</w:t>
      </w: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/>
          <w:bCs/>
        </w:rPr>
        <w:tab/>
        <w:t>Centered, Bold, Title Case</w:t>
      </w:r>
    </w:p>
    <w:p w14:paraId="2194AF36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Cs/>
        </w:rPr>
        <w:t>Text begins as a new paragraph.</w:t>
      </w:r>
    </w:p>
    <w:p w14:paraId="60127EFC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409E779E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  <w:r w:rsidRPr="00FA1952">
        <w:rPr>
          <w:rFonts w:eastAsiaTheme="minorEastAsia" w:cs="Times New Roman"/>
          <w:b/>
          <w:bCs/>
        </w:rPr>
        <w:t>2     Flush Left, Bold, Title Case Heading</w:t>
      </w:r>
    </w:p>
    <w:p w14:paraId="1A5FBBB9" w14:textId="77777777" w:rsidR="00B83A93" w:rsidRPr="00FA1952" w:rsidRDefault="00B83A93" w:rsidP="00B83A93">
      <w:pPr>
        <w:spacing w:after="0" w:line="240" w:lineRule="auto"/>
        <w:ind w:firstLine="72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Cs/>
        </w:rPr>
        <w:t>Text begins as a new paragraph.</w:t>
      </w:r>
    </w:p>
    <w:p w14:paraId="65B15B15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60001B47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  <w:i/>
        </w:rPr>
      </w:pPr>
      <w:r w:rsidRPr="00FA1952">
        <w:rPr>
          <w:rFonts w:eastAsiaTheme="minorEastAsia" w:cs="Times New Roman"/>
          <w:b/>
          <w:bCs/>
        </w:rPr>
        <w:t xml:space="preserve">3     </w:t>
      </w:r>
      <w:r w:rsidRPr="00FA1952">
        <w:rPr>
          <w:rFonts w:eastAsiaTheme="minorEastAsia" w:cs="Times New Roman"/>
          <w:b/>
          <w:bCs/>
          <w:i/>
        </w:rPr>
        <w:t>Flush Left, Bold Italic, Title Case Heading</w:t>
      </w:r>
    </w:p>
    <w:p w14:paraId="7F236D26" w14:textId="77777777" w:rsidR="00B83A93" w:rsidRPr="00FA1952" w:rsidRDefault="00B83A93" w:rsidP="00B83A93">
      <w:pPr>
        <w:spacing w:after="0" w:line="240" w:lineRule="auto"/>
        <w:ind w:left="360" w:hanging="360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Cs/>
        </w:rPr>
        <w:t>Text begins as a new paragraph.</w:t>
      </w:r>
    </w:p>
    <w:p w14:paraId="0D1F3C66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025CD69F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/>
          <w:bCs/>
        </w:rPr>
        <w:t xml:space="preserve">4     </w:t>
      </w:r>
      <w:r w:rsidRPr="00FA1952">
        <w:rPr>
          <w:rFonts w:eastAsiaTheme="minorEastAsia" w:cs="Times New Roman"/>
          <w:b/>
          <w:bCs/>
        </w:rPr>
        <w:tab/>
        <w:t xml:space="preserve">Indented, Bold, Title Case Heading, Ending with a Period.  </w:t>
      </w:r>
      <w:r w:rsidRPr="00FA1952">
        <w:rPr>
          <w:rFonts w:eastAsiaTheme="minorEastAsia" w:cs="Times New Roman"/>
          <w:bCs/>
        </w:rPr>
        <w:t xml:space="preserve">Text begins on the same line and continues as a regular paragraph. </w:t>
      </w:r>
    </w:p>
    <w:p w14:paraId="3EA242C4" w14:textId="77777777" w:rsidR="00B83A93" w:rsidRPr="00FA1952" w:rsidRDefault="00B83A93" w:rsidP="00B83A93">
      <w:pPr>
        <w:spacing w:after="0" w:line="240" w:lineRule="auto"/>
        <w:rPr>
          <w:rFonts w:eastAsiaTheme="minorEastAsia" w:cs="Times New Roman"/>
          <w:b/>
          <w:bCs/>
        </w:rPr>
      </w:pPr>
    </w:p>
    <w:p w14:paraId="263F7D17" w14:textId="77777777" w:rsidR="00DF1152" w:rsidRDefault="00B83A93" w:rsidP="00DF1152">
      <w:pPr>
        <w:spacing w:after="0" w:line="240" w:lineRule="auto"/>
        <w:rPr>
          <w:rFonts w:eastAsiaTheme="minorEastAsia" w:cs="Times New Roman"/>
          <w:bCs/>
        </w:rPr>
      </w:pPr>
      <w:r w:rsidRPr="00FA1952">
        <w:rPr>
          <w:rFonts w:eastAsiaTheme="minorEastAsia" w:cs="Times New Roman"/>
          <w:b/>
          <w:bCs/>
        </w:rPr>
        <w:t>5</w:t>
      </w:r>
      <w:r w:rsidRPr="00FA1952">
        <w:rPr>
          <w:rFonts w:eastAsiaTheme="minorEastAsia" w:cs="Times New Roman"/>
          <w:b/>
          <w:bCs/>
        </w:rPr>
        <w:tab/>
      </w:r>
      <w:r w:rsidRPr="00FA1952">
        <w:rPr>
          <w:rFonts w:eastAsiaTheme="minorEastAsia" w:cs="Times New Roman"/>
          <w:b/>
          <w:bCs/>
          <w:i/>
        </w:rPr>
        <w:t xml:space="preserve">Indented, Bold Italic, Title Case Heading, Ending </w:t>
      </w:r>
      <w:r>
        <w:rPr>
          <w:rFonts w:eastAsiaTheme="minorEastAsia" w:cs="Times New Roman"/>
          <w:b/>
          <w:bCs/>
          <w:i/>
        </w:rPr>
        <w:t>w</w:t>
      </w:r>
      <w:r w:rsidRPr="00FA1952">
        <w:rPr>
          <w:rFonts w:eastAsiaTheme="minorEastAsia" w:cs="Times New Roman"/>
          <w:b/>
          <w:bCs/>
          <w:i/>
        </w:rPr>
        <w:t xml:space="preserve">ith a Period. </w:t>
      </w:r>
      <w:r w:rsidRPr="00FA1952">
        <w:rPr>
          <w:rFonts w:eastAsiaTheme="minorEastAsia" w:cs="Times New Roman"/>
          <w:bCs/>
        </w:rPr>
        <w:t>Text begins on the same line and continues as a regular paragraph.</w:t>
      </w:r>
    </w:p>
    <w:p w14:paraId="5943ED68" w14:textId="703E6F44" w:rsidR="00691841" w:rsidRPr="00DF1152" w:rsidRDefault="00691841" w:rsidP="00E563C9">
      <w:pPr>
        <w:pStyle w:val="Heading1"/>
        <w:rPr>
          <w:rFonts w:eastAsiaTheme="minorEastAsia" w:cs="Times New Roman"/>
          <w:bCs/>
        </w:rPr>
      </w:pPr>
      <w:r>
        <w:rPr>
          <w:rFonts w:eastAsiaTheme="minorEastAsia"/>
        </w:rPr>
        <w:lastRenderedPageBreak/>
        <w:t>We are here to help!</w:t>
      </w:r>
    </w:p>
    <w:p w14:paraId="23DD0031" w14:textId="77777777" w:rsidR="00691841" w:rsidRDefault="00691841" w:rsidP="00691841">
      <w:pPr>
        <w:rPr>
          <w:b/>
          <w:bCs/>
          <w:sz w:val="18"/>
          <w:szCs w:val="18"/>
        </w:rPr>
      </w:pPr>
      <w:r>
        <w:rPr>
          <w:rFonts w:eastAsiaTheme="minorEastAsia"/>
        </w:rPr>
        <w:t xml:space="preserve">  </w:t>
      </w:r>
    </w:p>
    <w:p w14:paraId="705D18D6" w14:textId="6A9E6EA2" w:rsidR="00691841" w:rsidRPr="00691841" w:rsidRDefault="00691841" w:rsidP="00691841">
      <w:pPr>
        <w:rPr>
          <w:b/>
          <w:bCs/>
        </w:rPr>
      </w:pPr>
      <w:hyperlink r:id="rId15" w:history="1">
        <w:r w:rsidRPr="00691841">
          <w:rPr>
            <w:rStyle w:val="Hyperlink"/>
            <w:b/>
            <w:bCs/>
          </w:rPr>
          <w:t>OHSU Office of Learning &amp; Writing Support</w:t>
        </w:r>
      </w:hyperlink>
    </w:p>
    <w:p w14:paraId="04F7B0E9" w14:textId="00ABCCF3" w:rsidR="00691841" w:rsidRPr="00691841" w:rsidRDefault="00691841" w:rsidP="00691841">
      <w:pPr>
        <w:rPr>
          <w:bCs/>
        </w:rPr>
      </w:pPr>
      <w:r w:rsidRPr="00691841">
        <w:rPr>
          <w:bCs/>
        </w:rPr>
        <w:t>(Handouts, videos, and other great writing materials)</w:t>
      </w:r>
      <w:r w:rsidRPr="00691841">
        <w:rPr>
          <w:b/>
          <w:bCs/>
        </w:rPr>
        <w:tab/>
      </w:r>
    </w:p>
    <w:p w14:paraId="27CCB82B" w14:textId="00C8F8AC" w:rsidR="00691841" w:rsidRPr="00691841" w:rsidRDefault="00691841" w:rsidP="00691841">
      <w:pPr>
        <w:rPr>
          <w:b/>
          <w:bCs/>
        </w:rPr>
      </w:pPr>
      <w:hyperlink r:id="rId16" w:history="1">
        <w:r w:rsidRPr="00691841">
          <w:rPr>
            <w:rStyle w:val="Hyperlink"/>
            <w:b/>
            <w:bCs/>
          </w:rPr>
          <w:t>APA Style Blog</w:t>
        </w:r>
      </w:hyperlink>
    </w:p>
    <w:p w14:paraId="16CB7617" w14:textId="12D6E533" w:rsidR="00691841" w:rsidRPr="00691841" w:rsidRDefault="00691841" w:rsidP="00691841">
      <w:pPr>
        <w:rPr>
          <w:b/>
          <w:bCs/>
        </w:rPr>
      </w:pPr>
      <w:hyperlink r:id="rId17" w:history="1">
        <w:r w:rsidRPr="00691841">
          <w:rPr>
            <w:rStyle w:val="Hyperlink"/>
            <w:b/>
            <w:bCs/>
          </w:rPr>
          <w:t>Purdue Online Writing Lab (OWL)</w:t>
        </w:r>
      </w:hyperlink>
    </w:p>
    <w:p w14:paraId="7B06F851" w14:textId="338F4CCD" w:rsidR="00691841" w:rsidRPr="00691841" w:rsidRDefault="00691841" w:rsidP="00691841">
      <w:pPr>
        <w:rPr>
          <w:b/>
          <w:bCs/>
        </w:rPr>
      </w:pPr>
      <w:hyperlink r:id="rId18" w:history="1">
        <w:r w:rsidRPr="00691841">
          <w:rPr>
            <w:rStyle w:val="Hyperlink"/>
            <w:b/>
            <w:bCs/>
          </w:rPr>
          <w:t>OHSU Library</w:t>
        </w:r>
      </w:hyperlink>
    </w:p>
    <w:p w14:paraId="715A6011" w14:textId="77777777" w:rsidR="00691841" w:rsidRDefault="00691841" w:rsidP="00691841">
      <w:pPr>
        <w:rPr>
          <w:bCs/>
          <w:sz w:val="18"/>
          <w:szCs w:val="18"/>
        </w:rPr>
      </w:pPr>
    </w:p>
    <w:p w14:paraId="33245F6B" w14:textId="77777777" w:rsidR="00691841" w:rsidRDefault="00691841" w:rsidP="00691841">
      <w:pPr>
        <w:rPr>
          <w:b/>
          <w:bCs/>
          <w:sz w:val="18"/>
          <w:szCs w:val="18"/>
        </w:rPr>
      </w:pPr>
    </w:p>
    <w:p w14:paraId="156D4D70" w14:textId="77777777" w:rsidR="00691841" w:rsidRDefault="00691841" w:rsidP="00691841">
      <w:pPr>
        <w:rPr>
          <w:b/>
          <w:bCs/>
          <w:sz w:val="18"/>
          <w:szCs w:val="18"/>
        </w:rPr>
      </w:pPr>
    </w:p>
    <w:p w14:paraId="1D4072B1" w14:textId="77777777" w:rsidR="00691841" w:rsidRDefault="00691841" w:rsidP="00691841">
      <w:pPr>
        <w:rPr>
          <w:b/>
          <w:bCs/>
          <w:sz w:val="18"/>
          <w:szCs w:val="18"/>
        </w:rPr>
      </w:pPr>
    </w:p>
    <w:p w14:paraId="6932E675" w14:textId="00B20425" w:rsidR="00691841" w:rsidRDefault="00691841" w:rsidP="00691841">
      <w:pPr>
        <w:jc w:val="center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8559D6A" wp14:editId="1784B82A">
            <wp:extent cx="2743200" cy="256794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2D0C" w14:textId="148B8655" w:rsidR="00E13DA9" w:rsidRPr="00B83A93" w:rsidRDefault="00E13DA9" w:rsidP="00691841">
      <w:pPr>
        <w:pStyle w:val="Heading1"/>
        <w:rPr>
          <w:rFonts w:eastAsiaTheme="minorEastAsia"/>
        </w:rPr>
      </w:pPr>
    </w:p>
    <w:sectPr w:rsidR="00E13DA9" w:rsidRPr="00B83A93" w:rsidSect="00FC3E4E">
      <w:headerReference w:type="default" r:id="rId20"/>
      <w:footerReference w:type="even" r:id="rId21"/>
      <w:pgSz w:w="12240" w:h="15840"/>
      <w:pgMar w:top="2072" w:right="1440" w:bottom="1440" w:left="1440" w:header="720" w:footer="1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8D97" w14:textId="77777777" w:rsidR="001B0C08" w:rsidRDefault="001B0C08" w:rsidP="000941C0">
      <w:pPr>
        <w:spacing w:after="0" w:line="240" w:lineRule="auto"/>
      </w:pPr>
      <w:r>
        <w:separator/>
      </w:r>
    </w:p>
  </w:endnote>
  <w:endnote w:type="continuationSeparator" w:id="0">
    <w:p w14:paraId="79811EBF" w14:textId="77777777" w:rsidR="001B0C08" w:rsidRDefault="001B0C08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ED2A" w14:textId="2D3BA5BD" w:rsidR="00E50B81" w:rsidRDefault="00E50B81">
    <w:pPr>
      <w:pStyle w:val="Footer"/>
    </w:pPr>
    <w:r w:rsidRPr="00E50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B40A8F" wp14:editId="5ECCA5BC">
              <wp:simplePos x="0" y="0"/>
              <wp:positionH relativeFrom="column">
                <wp:posOffset>934720</wp:posOffset>
              </wp:positionH>
              <wp:positionV relativeFrom="paragraph">
                <wp:posOffset>210185</wp:posOffset>
              </wp:positionV>
              <wp:extent cx="60299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299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0847E" id="Straight Connector 4" o:spid="_x0000_s1026" alt="&quot;&quot;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6pt,16.55pt" to="548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yzQEAAOkDAAAOAAAAZHJzL2Uyb0RvYy54bWysU8tu2zAQvAfoPxC815KNyLUFyzkkSHso&#10;0iBpPoCmlhYBvkCylvz3WVK2ErTNIUEuhLi7M7szXG2uBq3IAXyQ1jR0PispAcNtK82+oU+/b7+u&#10;KAmRmZYpa6ChRwj0avvlYtO7Gha2s6oFT5DEhLp3De1idHVRBN6BZmFmHRhMCus1i3j1+6L1rEd2&#10;rYpFWS6L3vrWecshBIzejEm6zfxCAI+/hAgQiWoozhbz6fO5S2ex3bB675nrJD+NwT4whWbSYNOJ&#10;6oZFRv54+Q+VltzbYEWccasLK4TkkDWgmnn5l5rHjjnIWtCc4CabwufR8rvDtbn3aEPvQh3cvU8q&#10;BuE1EUq6H/imWRdOSoZs23GyDYZIOAaX5WK9XqK7/JwrRopE5XyI38Fqkj4aqqRJiljNDj9DxLZY&#10;ei5JYWVI39DFqvpW5bJglWxvpVIpGfx+d608OTB8zeqyWlXr9IBI8aoMb8pg8EVP/opHBWODBxBE&#10;tjj3qCyvGky0jHMwcX7iVQarE0zgCBOwHEdLO/oW8FSfoJDX8D3gCZE7WxMnsJbG+v91j8N5ZDHW&#10;nx0YdScLdrY95pfO1uA+ZedOu58W9vU9w1/+0O0zAAAA//8DAFBLAwQUAAYACAAAACEAL4iymt0A&#10;AAAKAQAADwAAAGRycy9kb3ducmV2LnhtbEyPzU7DMBCE70i8g7VI3KjTpr8hTgUIJMqtoZfe3Hib&#10;RNjrKHbb8PZsxQGOM/tpdiZfD86KM/ah9aRgPEpAIFXetFQr2H2+PSxBhKjJaOsJFXxjgHVxe5Pr&#10;zPgLbfFcxlpwCIVMK2hi7DIpQ9Wg02HkOyS+HX3vdGTZ19L0+sLhzspJksyl0y3xh0Z3+NJg9VWe&#10;nIJy97rYL7ez0qYfwT9vju9yVk+Vur8bnh5BRBziHwzX+lwdCu508CcyQVjW08WEUQVpOgZxBZLV&#10;nMccfh1Z5PL/hOIHAAD//wMAUEsBAi0AFAAGAAgAAAAhALaDOJL+AAAA4QEAABMAAAAAAAAAAAAA&#10;AAAAAAAAAFtDb250ZW50X1R5cGVzXS54bWxQSwECLQAUAAYACAAAACEAOP0h/9YAAACUAQAACwAA&#10;AAAAAAAAAAAAAAAvAQAAX3JlbHMvLnJlbHNQSwECLQAUAAYACAAAACEApICT8s0BAADpAwAADgAA&#10;AAAAAAAAAAAAAAAuAgAAZHJzL2Uyb0RvYy54bWxQSwECLQAUAAYACAAAACEAL4iymt0AAAAKAQAA&#10;DwAAAAAAAAAAAAAAAAAnBAAAZHJzL2Rvd25yZXYueG1sUEsFBgAAAAAEAAQA8wAAADEFAAAAAA==&#10;" strokecolor="#545859" strokeweight="2.25pt">
              <v:stroke joinstyle="miter"/>
            </v:line>
          </w:pict>
        </mc:Fallback>
      </mc:AlternateContent>
    </w:r>
    <w:r w:rsidRPr="00E50B81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5CF6613" wp14:editId="45009175">
              <wp:simplePos x="0" y="0"/>
              <wp:positionH relativeFrom="column">
                <wp:posOffset>1665027</wp:posOffset>
              </wp:positionH>
              <wp:positionV relativeFrom="paragraph">
                <wp:posOffset>390544</wp:posOffset>
              </wp:positionV>
              <wp:extent cx="5081905" cy="1404620"/>
              <wp:effectExtent l="0" t="0" r="4445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459DC" w14:textId="77777777" w:rsidR="00E50B81" w:rsidRPr="00E13DA9" w:rsidRDefault="00E50B81" w:rsidP="00E50B81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F66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1.1pt;margin-top:30.75pt;width:400.1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JUNpZ/fAAAACwEAAA8AAABkcnMvZG93bnJldi54bWxMj8FqwzAMhu+DvoNRYbfVqaFZyeKU&#10;srLLDoN1he3oxkocFsvGdtPs7eeetpvE//HrU72b7cgmDHFwJGG9KoAhtU4P1Es4fbw8bIHFpEir&#10;0RFK+MEIu2ZxV6tKuyu943RMPcslFCslwaTkK85ja9CquHIeKWedC1alvIae66CuudyOXBRFya0a&#10;KF8wyuOzwfb7eLESPq0Z9CG8fXV6nA6v3X7j5+ClvF/O+ydgCef0B8NNP6tDk53O7kI6slGCKIXI&#10;qIRyvQF2A4pS5Omco614BN7U/P8PzS8A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lQ2ln98AAAALAQAADwAAAAAAAAAAAAAAAABqBAAAZHJzL2Rvd25yZXYueG1sUEsFBgAAAAAEAAQA&#10;8wAAAHYFAAAAAA==&#10;" stroked="f">
              <v:textbox style="mso-fit-shape-to-text:t">
                <w:txbxContent>
                  <w:p w14:paraId="7C7459DC" w14:textId="77777777" w:rsidR="00E50B81" w:rsidRPr="00E13DA9" w:rsidRDefault="00E50B81" w:rsidP="00E50B81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13AE" w14:textId="77777777" w:rsidR="001B0C08" w:rsidRDefault="001B0C08" w:rsidP="000941C0">
      <w:pPr>
        <w:spacing w:after="0" w:line="240" w:lineRule="auto"/>
      </w:pPr>
      <w:r>
        <w:separator/>
      </w:r>
    </w:p>
  </w:footnote>
  <w:footnote w:type="continuationSeparator" w:id="0">
    <w:p w14:paraId="31E38620" w14:textId="77777777" w:rsidR="001B0C08" w:rsidRDefault="001B0C08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2D13" w14:textId="77777777" w:rsidR="000941C0" w:rsidRDefault="00D06E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A52D15" wp14:editId="5AA52D16">
              <wp:simplePos x="0" y="0"/>
              <wp:positionH relativeFrom="column">
                <wp:posOffset>-495300</wp:posOffset>
              </wp:positionH>
              <wp:positionV relativeFrom="paragraph">
                <wp:posOffset>-66675</wp:posOffset>
              </wp:positionV>
              <wp:extent cx="5081905" cy="5048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52D20" w14:textId="4916DC9F" w:rsidR="000941C0" w:rsidRPr="00E13DA9" w:rsidRDefault="00FA1952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Quick Guide to APA 7</w:t>
                          </w:r>
                          <w:r w:rsidRPr="00FA1952"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Edition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52D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pt;margin-top:-5.25pt;width:400.1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nx9gEAAM0DAAAOAAAAZHJzL2Uyb0RvYy54bWysU8tu2zAQvBfoPxC815INq7UFy0GaNEWB&#10;9AGk/QCaoiyiJJdd0pbSr++SchwjvRXVgeBqydmd2eHmarSGHRUGDa7h81nJmXISWu32Df/x/e7N&#10;irMQhWuFAaca/qgCv9q+frUZfK0W0INpFTICcaEefMP7GH1dFEH2yoowA68cJTtAKyKFuC9aFAOh&#10;W1MsyvJtMQC2HkGqEOjv7ZTk24zfdUrGr10XVGSm4dRbzCvmdZfWYrsR9R6F77U8tSH+oQsrtKOi&#10;Z6hbEQU7oP4LymqJEKCLMwm2gK7TUmUOxGZevmDz0AuvMhcSJ/izTOH/wcovxwf/DVkc38NIA8wk&#10;gr8H+TMwBze9cHt1jQhDr0RLhedJsmLwoT5dTVKHOiSQ3fAZWhqyOETIQGOHNqlCPBmh0wAez6Kr&#10;MTJJP6tyNV+XFWeSclW5XC2qXELUT7c9hvhRgWVp03CkoWZ0cbwPMXUj6qcjqZiDO21MHqxxbGj4&#10;uiLIFxmrI/nOaNvwVZm+yQmJ5AfX5stRaDPtqYBxJ9aJ6EQ5jruRDib2O2gfiT/C5C96D7TpAX9z&#10;NpC3Gh5+HQQqzswnRxqu58tlMmMOltW7BQV4mdldZoSTBNXwyNm0vYnZwBOja9K601mG505OvZJn&#10;sjonfydTXsb51PMr3P4BAAD//wMAUEsDBBQABgAIAAAAIQBoW92u3wAAAAoBAAAPAAAAZHJzL2Rv&#10;d25yZXYueG1sTI/NTsMwEITvSH0Haytxa+0G+pfGqRCIK6gFKvXmxtskaryOYrcJb89ygtusZjT7&#10;TbYdXCNu2IXak4bZVIFAKrytqdTw+fE6WYEI0ZA1jSfU8I0BtvnoLjOp9T3t8LaPpeASCqnRUMXY&#10;plKGokJnwtS3SOydfedM5LMrpe1Mz+WukYlSC+lMTfyhMi0+V1hc9len4evtfDw8qvfyxc3b3g9K&#10;kltLre/Hw9MGRMQh/oXhF5/RIWemk7+SDaLRMFmueEtkMVNzEJxYJskDiJOGxVqBzDP5f0L+AwAA&#10;//8DAFBLAQItABQABgAIAAAAIQC2gziS/gAAAOEBAAATAAAAAAAAAAAAAAAAAAAAAABbQ29udGVu&#10;dF9UeXBlc10ueG1sUEsBAi0AFAAGAAgAAAAhADj9If/WAAAAlAEAAAsAAAAAAAAAAAAAAAAALwEA&#10;AF9yZWxzLy5yZWxzUEsBAi0AFAAGAAgAAAAhAOs8WfH2AQAAzQMAAA4AAAAAAAAAAAAAAAAALgIA&#10;AGRycy9lMm9Eb2MueG1sUEsBAi0AFAAGAAgAAAAhAGhb3a7fAAAACgEAAA8AAAAAAAAAAAAAAAAA&#10;UAQAAGRycy9kb3ducmV2LnhtbFBLBQYAAAAABAAEAPMAAABcBQAAAAA=&#10;" filled="f" stroked="f">
              <v:textbox>
                <w:txbxContent>
                  <w:p w14:paraId="5AA52D20" w14:textId="4916DC9F" w:rsidR="000941C0" w:rsidRPr="00E13DA9" w:rsidRDefault="00FA1952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>Quick Guide to APA 7</w:t>
                    </w:r>
                    <w:r w:rsidRPr="00FA1952"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  <w:vertAlign w:val="superscript"/>
                      </w:rPr>
                      <w:t>th</w:t>
                    </w: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Edition</w:t>
                    </w:r>
                  </w:p>
                </w:txbxContent>
              </v:textbox>
            </v:shape>
          </w:pict>
        </mc:Fallback>
      </mc:AlternateContent>
    </w:r>
    <w:r w:rsidR="000941C0">
      <w:rPr>
        <w:noProof/>
      </w:rPr>
      <w:drawing>
        <wp:anchor distT="0" distB="0" distL="114300" distR="114300" simplePos="0" relativeHeight="251662336" behindDoc="0" locked="0" layoutInCell="1" allowOverlap="1" wp14:anchorId="5AA52D17" wp14:editId="0DC68FBC">
          <wp:simplePos x="0" y="0"/>
          <wp:positionH relativeFrom="column">
            <wp:posOffset>4740910</wp:posOffset>
          </wp:positionH>
          <wp:positionV relativeFrom="paragraph">
            <wp:posOffset>-136525</wp:posOffset>
          </wp:positionV>
          <wp:extent cx="1565631" cy="677664"/>
          <wp:effectExtent l="0" t="0" r="0" b="8255"/>
          <wp:wrapNone/>
          <wp:docPr id="61" name="Picture 61" descr="OHSU School of Nursing flame 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OHSU School of Nursing flame an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631" cy="6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1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52D19" wp14:editId="229F92BA">
              <wp:simplePos x="0" y="0"/>
              <wp:positionH relativeFrom="column">
                <wp:posOffset>-917708</wp:posOffset>
              </wp:positionH>
              <wp:positionV relativeFrom="paragraph">
                <wp:posOffset>-489098</wp:posOffset>
              </wp:positionV>
              <wp:extent cx="7788166" cy="1340069"/>
              <wp:effectExtent l="0" t="0" r="3810" b="0"/>
              <wp:wrapNone/>
              <wp:docPr id="1" name="Rectangle 1" descr="Header with title Quick Guide to APA 7th Edition plus OHSU flame and School of Nursing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166" cy="1340069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E0C9C8" id="Rectangle 1" o:spid="_x0000_s1026" alt="Header with title Quick Guide to APA 7th Edition plus OHSU flame and School of Nursing logo" style="position:absolute;margin-left:-72.25pt;margin-top:-38.5pt;width:613.2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XgfAIAAGAFAAAOAAAAZHJzL2Uyb0RvYy54bWysVMFu2zAMvQ/YPwi6r46zpE2DOkXQosOA&#10;oi3aDj0rshQbkEWNUuJkXz9KdpyuLXYY5oMsieQj+UTy4nLXGLZV6GuwBc9PRpwpK6Gs7brgP55v&#10;vsw480HYUhiwquB75fnl4vOni9bN1RgqMKVCRiDWz1tX8CoEN88yLyvVCH8CTlkSasBGBDriOitR&#10;tITemGw8Gp1mLWDpEKTynm6vOyFfJHytlQz3WnsVmCk4xRbSimldxTVbXIj5GoWratmHIf4hikbU&#10;lpwOUNciCLbB+h1UU0sEDzqcSGgy0LqWKuVA2eSjN9k8VcKplAuR491Ak/9/sPJu++QekGhonZ97&#10;2sYsdhqb+Kf42C6RtR/IUrvAJF2enc1m+ekpZ5Jk+dcJPcZ5pDM7mjv04ZuChsVNwZFeI5Ektrc+&#10;dKoHlejNg6nLm9qYdMD16sog2wp6uelkOpse0P9QMzYqW4hmHWK8yY7JpF3YGxX1jH1UmtUlhT9O&#10;kaQ6U4MfIaWyIe9ElShV735EX5/bYJEyTYARWZP/AbsHiDX8HruLstePpiqV6WA8+ltgnfFgkTyD&#10;DYNxU1vAjwAMZdV77vQPJHXURJZWUO4fkCF0TeKdvKnp3W6FDw8CqSuof6jTwz0t2kBbcOh3nFWA&#10;vz66j/pUrCTlrKUuK7j/uRGoODPfLZXxeT6ZxLZMh8n0bEwHfC1ZvZbYTXMFVA45zRQn0zbqB3PY&#10;aoTmhQbCMnolkbCSfBdcBjwcrkLX/TRSpFoukxq1ohPh1j45GcEjq7Eun3cvAl1fvIHq/g4OHSnm&#10;b2q4042WFpabALpOBX7kteeb2jgVTj9y4px4fU5ax8G4+A0AAP//AwBQSwMEFAAGAAgAAAAhAMOc&#10;iDjeAAAADQEAAA8AAABkcnMvZG93bnJldi54bWxMj8FOwzAQRO9I/IO1SNxau00gaYhTVUiIY2mB&#10;uxtv44jYjmKnCX/P9kRvM9rR7JtyO9uOXXAIrXcSVksBDF3tdesaCV+fb4scWIjKadV5hxJ+McC2&#10;ur8rVaH95A54OcaGUYkLhZJgYuwLzkNt0Kqw9D06up39YFUkOzRcD2qictvxtRDP3KrW0Qejenw1&#10;WP8cRyshItf7MftIcptMtfneHHb7dyPl48O8ewEWcY7/YbjiEzpUxHTyo9OBdRIWqzR9oiypLKNV&#10;14jI16ROpJJUAK9Kfrui+gMAAP//AwBQSwECLQAUAAYACAAAACEAtoM4kv4AAADhAQAAEwAAAAAA&#10;AAAAAAAAAAAAAAAAW0NvbnRlbnRfVHlwZXNdLnhtbFBLAQItABQABgAIAAAAIQA4/SH/1gAAAJQB&#10;AAALAAAAAAAAAAAAAAAAAC8BAABfcmVscy8ucmVsc1BLAQItABQABgAIAAAAIQBPsPXgfAIAAGAF&#10;AAAOAAAAAAAAAAAAAAAAAC4CAABkcnMvZTJvRG9jLnhtbFBLAQItABQABgAIAAAAIQDDnIg43gAA&#10;AA0BAAAPAAAAAAAAAAAAAAAAANYEAABkcnMvZG93bnJldi54bWxQSwUGAAAAAAQABADzAAAA4QUA&#10;AAAA&#10;" fillcolor="#54585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17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1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fWKQOVoER0QWz8F55sIynAOff+t+m5U9wJ6x5J9ShYwATuC9QHQIzwAe8nsiQLt6Y8BeJakZN46aK86o4owiQ==" w:salt="ujhoEKw3oisN8nDqLjNev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xMzQwsTS1NDcxNjNS0lEKTi0uzszPAykwrAUAiPjTtCwAAAA="/>
  </w:docVars>
  <w:rsids>
    <w:rsidRoot w:val="00E13DA9"/>
    <w:rsid w:val="00083ABE"/>
    <w:rsid w:val="000941C0"/>
    <w:rsid w:val="001B0C08"/>
    <w:rsid w:val="002E447E"/>
    <w:rsid w:val="003070E5"/>
    <w:rsid w:val="00502D4D"/>
    <w:rsid w:val="00624C46"/>
    <w:rsid w:val="00691841"/>
    <w:rsid w:val="00712F37"/>
    <w:rsid w:val="007D5569"/>
    <w:rsid w:val="008F5385"/>
    <w:rsid w:val="00A0474C"/>
    <w:rsid w:val="00B32706"/>
    <w:rsid w:val="00B83A93"/>
    <w:rsid w:val="00BA5184"/>
    <w:rsid w:val="00C51A81"/>
    <w:rsid w:val="00C822AE"/>
    <w:rsid w:val="00D06ECE"/>
    <w:rsid w:val="00DF1152"/>
    <w:rsid w:val="00E13DA9"/>
    <w:rsid w:val="00E50B81"/>
    <w:rsid w:val="00E563C9"/>
    <w:rsid w:val="00F41409"/>
    <w:rsid w:val="00FA1952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52D0B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character" w:customStyle="1" w:styleId="Heading1Char">
    <w:name w:val="Heading 1 Char"/>
    <w:basedOn w:val="DefaultParagraphFont"/>
    <w:link w:val="Heading1"/>
    <w:uiPriority w:val="9"/>
    <w:rsid w:val="00FA1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1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cs.com/documents/BCSOOHWP_report.pdf" TargetMode="External"/><Relationship Id="rId18" Type="http://schemas.openxmlformats.org/officeDocument/2006/relationships/hyperlink" Target="https://www.ohsu.edu/libr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flu/about/disease" TargetMode="External"/><Relationship Id="rId17" Type="http://schemas.openxmlformats.org/officeDocument/2006/relationships/hyperlink" Target="https://owl.purdue.edu/owl/research_and_citation/apa_style/apa_formatting_and_style_guide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pastyle.apa.org/blo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cer.gov/%20publication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hsu.edu/school-of-nursing/learning-writing-sup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head.org/professional-resources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176/%20appi.books.978089042559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C4E2C5EF97E45AF7873142D661D56" ma:contentTypeVersion="16" ma:contentTypeDescription="Create a new document." ma:contentTypeScope="" ma:versionID="06b7b2d1dc1d46f1fa0fa0385ae7bccc">
  <xsd:schema xmlns:xsd="http://www.w3.org/2001/XMLSchema" xmlns:xs="http://www.w3.org/2001/XMLSchema" xmlns:p="http://schemas.microsoft.com/office/2006/metadata/properties" xmlns:ns3="86398fad-9bb8-46c1-b4e8-8f4ad2543fb0" xmlns:ns4="b072b577-cea5-4e4e-b512-0bd1513c599c" targetNamespace="http://schemas.microsoft.com/office/2006/metadata/properties" ma:root="true" ma:fieldsID="e25e47c2ad561d47b15c8807fa2b095d" ns3:_="" ns4:_="">
    <xsd:import namespace="86398fad-9bb8-46c1-b4e8-8f4ad2543fb0"/>
    <xsd:import namespace="b072b577-cea5-4e4e-b512-0bd1513c5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8fad-9bb8-46c1-b4e8-8f4ad254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b577-cea5-4e4e-b512-0bd1513c5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98fad-9bb8-46c1-b4e8-8f4ad2543f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858A7-A8CD-4254-AAAB-C9EBA19C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8fad-9bb8-46c1-b4e8-8f4ad2543fb0"/>
    <ds:schemaRef ds:uri="b072b577-cea5-4e4e-b512-0bd1513c5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64E51-D874-48EB-890E-F20C7EF56D54}">
  <ds:schemaRefs>
    <ds:schemaRef ds:uri="http://schemas.microsoft.com/office/2006/metadata/properties"/>
    <ds:schemaRef ds:uri="http://schemas.microsoft.com/office/infopath/2007/PartnerControls"/>
    <ds:schemaRef ds:uri="86398fad-9bb8-46c1-b4e8-8f4ad2543fb0"/>
  </ds:schemaRefs>
</ds:datastoreItem>
</file>

<file path=customXml/itemProps3.xml><?xml version="1.0" encoding="utf-8"?>
<ds:datastoreItem xmlns:ds="http://schemas.openxmlformats.org/officeDocument/2006/customXml" ds:itemID="{1F245FE0-43D6-4A67-B3FB-C023A04FC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1021</Words>
  <Characters>5822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 APA 7th Edition</dc:title>
  <dc:subject/>
  <dc:creator>Rachel Eckstein</dc:creator>
  <cp:keywords/>
  <dc:description/>
  <cp:lastModifiedBy>Emilie Buckman</cp:lastModifiedBy>
  <cp:revision>7</cp:revision>
  <dcterms:created xsi:type="dcterms:W3CDTF">2026-01-12T18:36:00Z</dcterms:created>
  <dcterms:modified xsi:type="dcterms:W3CDTF">2026-01-12T20:14:00Z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  <property fmtid="{D5CDD505-2E9C-101B-9397-08002B2CF9AE}" pid="3" name="ContentTypeId">
    <vt:lpwstr>0x010100EF8C4E2C5EF97E45AF7873142D661D56</vt:lpwstr>
  </property>
</Properties>
</file>