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FE69" w14:textId="77777777" w:rsidR="000666D5" w:rsidRPr="00E04058" w:rsidRDefault="00763D27" w:rsidP="00D3614B">
      <w:pPr>
        <w:pStyle w:val="Heading1"/>
        <w:spacing w:line="480" w:lineRule="auto"/>
        <w:jc w:val="center"/>
        <w:rPr>
          <w:rFonts w:eastAsia="Times New Roman"/>
        </w:rPr>
      </w:pPr>
      <w:r>
        <w:rPr>
          <w:noProof/>
        </w:rPr>
        <w:drawing>
          <wp:inline distT="0" distB="0" distL="0" distR="0" wp14:anchorId="090ED8A1" wp14:editId="7F62E6D2">
            <wp:extent cx="2066925" cy="1426845"/>
            <wp:effectExtent l="76200" t="19050" r="104775" b="154305"/>
            <wp:docPr id="5" name="Picture Placeholder 4" descr="Image cover of APA Publication Manual 7th Editio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Placeholder 4" descr="Image cover of APA Publication Manual 7th Edition"/>
                    <pic:cNvPicPr>
                      <a:picLocks noGrp="1" noChangeAspect="1"/>
                    </pic:cNvPicPr>
                  </pic:nvPicPr>
                  <pic:blipFill>
                    <a:blip r:embed="rId8">
                      <a:extLst>
                        <a:ext uri="{28A0092B-C50C-407E-A947-70E740481C1C}">
                          <a14:useLocalDpi xmlns:a14="http://schemas.microsoft.com/office/drawing/2010/main" val="0"/>
                        </a:ext>
                      </a:extLst>
                    </a:blip>
                    <a:srcRect t="27100" b="27100"/>
                    <a:stretch>
                      <a:fillRect/>
                    </a:stretch>
                  </pic:blipFill>
                  <pic:spPr>
                    <a:xfrm>
                      <a:off x="0" y="0"/>
                      <a:ext cx="2093750" cy="1445363"/>
                    </a:xfrm>
                    <a:prstGeom prst="rect">
                      <a:avLst/>
                    </a:prstGeom>
                    <a:noFill/>
                    <a:ln>
                      <a:noFill/>
                    </a:ln>
                    <a:effectLst>
                      <a:outerShdw blurRad="76200" dist="63500" dir="5040000" algn="tl" rotWithShape="0">
                        <a:srgbClr val="000000">
                          <a:alpha val="41000"/>
                        </a:srgbClr>
                      </a:outerShdw>
                    </a:effectLst>
                  </pic:spPr>
                </pic:pic>
              </a:graphicData>
            </a:graphic>
          </wp:inline>
        </w:drawing>
      </w:r>
      <w:r w:rsidRPr="00E04058">
        <w:rPr>
          <w:noProof/>
        </w:rPr>
        <w:drawing>
          <wp:inline distT="0" distB="0" distL="0" distR="0" wp14:anchorId="28B677E5" wp14:editId="489C1A6E">
            <wp:extent cx="2028825" cy="1426845"/>
            <wp:effectExtent l="76200" t="19050" r="85725" b="154305"/>
            <wp:docPr id="2" name="Picture Placeholde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Placeholder 4">
                      <a:extLst>
                        <a:ext uri="{C183D7F6-B498-43B3-948B-1728B52AA6E4}">
                          <adec:decorative xmlns:adec="http://schemas.microsoft.com/office/drawing/2017/decorative" val="1"/>
                        </a:ext>
                      </a:extLst>
                    </pic:cNvPr>
                    <pic:cNvPicPr>
                      <a:picLocks noGrp="1" noChangeAspect="1"/>
                    </pic:cNvPicPr>
                  </pic:nvPicPr>
                  <pic:blipFill>
                    <a:blip r:embed="rId8">
                      <a:extLst>
                        <a:ext uri="{28A0092B-C50C-407E-A947-70E740481C1C}">
                          <a14:useLocalDpi xmlns:a14="http://schemas.microsoft.com/office/drawing/2010/main" val="0"/>
                        </a:ext>
                      </a:extLst>
                    </a:blip>
                    <a:srcRect t="27100" b="27100"/>
                    <a:stretch>
                      <a:fillRect/>
                    </a:stretch>
                  </pic:blipFill>
                  <pic:spPr>
                    <a:xfrm>
                      <a:off x="0" y="0"/>
                      <a:ext cx="2055155" cy="1445363"/>
                    </a:xfrm>
                    <a:prstGeom prst="rect">
                      <a:avLst/>
                    </a:prstGeom>
                    <a:noFill/>
                    <a:ln>
                      <a:noFill/>
                    </a:ln>
                    <a:effectLst>
                      <a:outerShdw blurRad="76200" dist="63500" dir="5040000" algn="tl" rotWithShape="0">
                        <a:srgbClr val="000000">
                          <a:alpha val="41000"/>
                        </a:srgbClr>
                      </a:outerShdw>
                    </a:effectLst>
                  </pic:spPr>
                </pic:pic>
              </a:graphicData>
            </a:graphic>
          </wp:inline>
        </w:drawing>
      </w:r>
      <w:r w:rsidRPr="00E04058">
        <w:rPr>
          <w:noProof/>
        </w:rPr>
        <w:drawing>
          <wp:inline distT="0" distB="0" distL="0" distR="0" wp14:anchorId="710D39F2" wp14:editId="79A41D4C">
            <wp:extent cx="2000250" cy="1426845"/>
            <wp:effectExtent l="76200" t="19050" r="95250" b="154305"/>
            <wp:docPr id="3" name="Picture Placeholde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Placeholder 4">
                      <a:extLst>
                        <a:ext uri="{C183D7F6-B498-43B3-948B-1728B52AA6E4}">
                          <adec:decorative xmlns:adec="http://schemas.microsoft.com/office/drawing/2017/decorative" val="1"/>
                        </a:ext>
                      </a:extLst>
                    </pic:cNvPr>
                    <pic:cNvPicPr>
                      <a:picLocks noGrp="1" noChangeAspect="1"/>
                    </pic:cNvPicPr>
                  </pic:nvPicPr>
                  <pic:blipFill>
                    <a:blip r:embed="rId8">
                      <a:extLst>
                        <a:ext uri="{28A0092B-C50C-407E-A947-70E740481C1C}">
                          <a14:useLocalDpi xmlns:a14="http://schemas.microsoft.com/office/drawing/2010/main" val="0"/>
                        </a:ext>
                      </a:extLst>
                    </a:blip>
                    <a:srcRect t="27100" b="27100"/>
                    <a:stretch>
                      <a:fillRect/>
                    </a:stretch>
                  </pic:blipFill>
                  <pic:spPr>
                    <a:xfrm>
                      <a:off x="0" y="0"/>
                      <a:ext cx="2026210" cy="1445363"/>
                    </a:xfrm>
                    <a:prstGeom prst="rect">
                      <a:avLst/>
                    </a:prstGeom>
                    <a:noFill/>
                    <a:ln>
                      <a:noFill/>
                    </a:ln>
                    <a:effectLst>
                      <a:outerShdw blurRad="76200" dist="63500" dir="5040000" algn="tl" rotWithShape="0">
                        <a:srgbClr val="000000">
                          <a:alpha val="41000"/>
                        </a:srgbClr>
                      </a:outerShdw>
                    </a:effectLst>
                  </pic:spPr>
                </pic:pic>
              </a:graphicData>
            </a:graphic>
          </wp:inline>
        </w:drawing>
      </w:r>
      <w:r w:rsidRPr="00057D3E">
        <w:rPr>
          <w:rFonts w:ascii="Verdana" w:eastAsia="Times New Roman" w:hAnsi="Verdana"/>
          <w:b/>
          <w:bCs/>
          <w:color w:val="000000" w:themeColor="text1"/>
          <w:sz w:val="22"/>
          <w:szCs w:val="22"/>
        </w:rPr>
        <w:t>CHANGES TO THE 7</w:t>
      </w:r>
      <w:r w:rsidRPr="00057D3E">
        <w:rPr>
          <w:rFonts w:ascii="Verdana" w:eastAsia="Times New Roman" w:hAnsi="Verdana"/>
          <w:b/>
          <w:bCs/>
          <w:color w:val="000000" w:themeColor="text1"/>
          <w:sz w:val="22"/>
          <w:szCs w:val="22"/>
          <w:vertAlign w:val="superscript"/>
        </w:rPr>
        <w:t>th</w:t>
      </w:r>
      <w:r w:rsidRPr="00057D3E">
        <w:rPr>
          <w:rFonts w:ascii="Verdana" w:eastAsia="Times New Roman" w:hAnsi="Verdana"/>
          <w:b/>
          <w:bCs/>
          <w:color w:val="000000" w:themeColor="text1"/>
          <w:sz w:val="22"/>
          <w:szCs w:val="22"/>
        </w:rPr>
        <w:t xml:space="preserve"> EDITION OF THE MANUAL</w:t>
      </w:r>
    </w:p>
    <w:p w14:paraId="70C2C20E" w14:textId="77777777" w:rsidR="00763D27" w:rsidRPr="0032587E" w:rsidRDefault="00763D27" w:rsidP="00B72249">
      <w:pPr>
        <w:spacing w:after="100" w:afterAutospacing="1" w:line="240" w:lineRule="auto"/>
        <w:rPr>
          <w:rFonts w:ascii="Verdana" w:eastAsia="Times New Roman" w:hAnsi="Verdana" w:cs="Segoe UI"/>
          <w:b/>
          <w:bCs/>
          <w:u w:val="single"/>
        </w:rPr>
      </w:pPr>
      <w:r w:rsidRPr="0032587E">
        <w:rPr>
          <w:rFonts w:ascii="Verdana" w:eastAsia="Times New Roman" w:hAnsi="Verdana" w:cs="Segoe UI"/>
        </w:rPr>
        <w:t>In the 7th edition, APA decided to provide different paper format guidelines for professional and student papers. For both types</w:t>
      </w:r>
      <w:r w:rsidRPr="00E04058">
        <w:rPr>
          <w:rFonts w:ascii="Verdana" w:eastAsia="Times New Roman" w:hAnsi="Verdana" w:cs="Segoe UI"/>
        </w:rPr>
        <w:t>,</w:t>
      </w:r>
      <w:r w:rsidRPr="0032587E">
        <w:rPr>
          <w:rFonts w:ascii="Verdana" w:eastAsia="Times New Roman" w:hAnsi="Verdana" w:cs="Segoe UI"/>
        </w:rPr>
        <w:t xml:space="preserve"> a sample paper is included. </w:t>
      </w:r>
    </w:p>
    <w:p w14:paraId="7A9B90F6" w14:textId="77777777" w:rsidR="00763D27" w:rsidRPr="00E04058" w:rsidRDefault="00763D27" w:rsidP="00B72249">
      <w:pPr>
        <w:pStyle w:val="ListParagraph"/>
        <w:numPr>
          <w:ilvl w:val="0"/>
          <w:numId w:val="6"/>
        </w:numPr>
        <w:spacing w:before="100" w:beforeAutospacing="1" w:after="100" w:afterAutospacing="1" w:line="240" w:lineRule="auto"/>
        <w:ind w:hanging="720"/>
        <w:rPr>
          <w:rFonts w:ascii="Verdana" w:eastAsia="Times New Roman" w:hAnsi="Verdana" w:cs="Segoe UI"/>
        </w:rPr>
      </w:pPr>
      <w:r w:rsidRPr="00E04058">
        <w:rPr>
          <w:rFonts w:ascii="Verdana" w:eastAsia="Times New Roman" w:hAnsi="Verdana" w:cs="Segoe UI"/>
          <w:b/>
          <w:bCs/>
        </w:rPr>
        <w:t xml:space="preserve">Increased flexibility regarding fonts: </w:t>
      </w:r>
      <w:r w:rsidRPr="00E04058">
        <w:rPr>
          <w:rFonts w:ascii="Verdana" w:eastAsia="Times New Roman" w:hAnsi="Verdana" w:cs="Segoe UI"/>
          <w:bCs/>
        </w:rPr>
        <w:t>options include Calibri 11, Arial 11, Lucida Sans Unicode 10, Times New Roman 12, and Georgia 11.</w:t>
      </w:r>
    </w:p>
    <w:p w14:paraId="3D153390" w14:textId="77777777" w:rsidR="00074802" w:rsidRPr="00E04058" w:rsidRDefault="00074802" w:rsidP="00B72249">
      <w:pPr>
        <w:pStyle w:val="ListParagraph"/>
        <w:spacing w:before="100" w:beforeAutospacing="1" w:after="100" w:afterAutospacing="1" w:line="240" w:lineRule="auto"/>
        <w:rPr>
          <w:rFonts w:ascii="Verdana" w:eastAsia="Times New Roman" w:hAnsi="Verdana" w:cs="Segoe UI"/>
        </w:rPr>
      </w:pPr>
    </w:p>
    <w:p w14:paraId="71680170" w14:textId="77777777" w:rsidR="00763D27" w:rsidRPr="00E04058" w:rsidRDefault="00E04058" w:rsidP="00B72249">
      <w:pPr>
        <w:pStyle w:val="ListParagraph"/>
        <w:numPr>
          <w:ilvl w:val="0"/>
          <w:numId w:val="6"/>
        </w:numPr>
        <w:spacing w:before="100" w:beforeAutospacing="1" w:after="100" w:afterAutospacing="1" w:line="240" w:lineRule="auto"/>
        <w:ind w:hanging="720"/>
        <w:rPr>
          <w:rFonts w:ascii="Verdana" w:eastAsia="Times New Roman" w:hAnsi="Verdana" w:cs="Segoe UI"/>
        </w:rPr>
      </w:pPr>
      <w:r>
        <w:rPr>
          <w:rFonts w:ascii="Verdana" w:eastAsia="Times New Roman" w:hAnsi="Verdana" w:cs="Segoe UI"/>
          <w:b/>
          <w:bCs/>
        </w:rPr>
        <w:t>Omit the Running head in</w:t>
      </w:r>
      <w:r w:rsidR="00763D27" w:rsidRPr="00E04058">
        <w:rPr>
          <w:rFonts w:ascii="Verdana" w:eastAsia="Times New Roman" w:hAnsi="Verdana" w:cs="Segoe UI"/>
          <w:b/>
          <w:bCs/>
        </w:rPr>
        <w:t xml:space="preserve"> student papers (unless your instructor tells you otherwise).</w:t>
      </w:r>
      <w:r w:rsidR="00B72249" w:rsidRPr="00E04058">
        <w:rPr>
          <w:rFonts w:ascii="Verdana" w:eastAsia="Times New Roman" w:hAnsi="Verdana" w:cs="Segoe UI"/>
          <w:b/>
          <w:bCs/>
        </w:rPr>
        <w:t xml:space="preserve">  </w:t>
      </w:r>
    </w:p>
    <w:p w14:paraId="3E0C15A1" w14:textId="77777777" w:rsidR="00C35CF7" w:rsidRPr="00504A64" w:rsidRDefault="00074802" w:rsidP="00C35CF7">
      <w:pPr>
        <w:shd w:val="clear" w:color="auto" w:fill="F9F9FB"/>
        <w:spacing w:before="100" w:beforeAutospacing="1" w:after="100" w:afterAutospacing="1" w:line="240" w:lineRule="auto"/>
        <w:ind w:firstLine="547"/>
        <w:contextualSpacing/>
        <w:rPr>
          <w:rFonts w:ascii="Verdana" w:eastAsia="Times New Roman" w:hAnsi="Verdana" w:cs="Segoe UI"/>
          <w:color w:val="E60000"/>
        </w:rPr>
      </w:pPr>
      <w:r w:rsidRPr="00504A64">
        <w:rPr>
          <w:rFonts w:ascii="Verdana" w:eastAsia="Times New Roman" w:hAnsi="Verdana" w:cs="Segoe UI"/>
          <w:color w:val="E60000"/>
        </w:rPr>
        <w:t>(Old</w:t>
      </w:r>
      <w:r w:rsidR="00C35CF7" w:rsidRPr="00504A64">
        <w:rPr>
          <w:rFonts w:ascii="Verdana" w:eastAsia="Times New Roman" w:hAnsi="Verdana" w:cs="Segoe UI"/>
          <w:color w:val="E60000"/>
        </w:rPr>
        <w:t xml:space="preserve"> Title Page</w:t>
      </w:r>
      <w:r w:rsidRPr="00504A64">
        <w:rPr>
          <w:rFonts w:ascii="Verdana" w:eastAsia="Times New Roman" w:hAnsi="Verdana" w:cs="Segoe UI"/>
          <w:color w:val="E60000"/>
        </w:rPr>
        <w:t xml:space="preserve">) </w:t>
      </w:r>
      <w:r w:rsidR="00763D27" w:rsidRPr="00504A64">
        <w:rPr>
          <w:rFonts w:ascii="Verdana" w:eastAsia="Times New Roman" w:hAnsi="Verdana" w:cs="Segoe UI"/>
          <w:color w:val="E60000"/>
        </w:rPr>
        <w:t xml:space="preserve">Running head: </w:t>
      </w:r>
      <w:r w:rsidR="00C35CF7" w:rsidRPr="00504A64">
        <w:rPr>
          <w:rFonts w:ascii="Verdana" w:eastAsia="Times New Roman" w:hAnsi="Verdana" w:cs="Segoe UI"/>
          <w:color w:val="E60000"/>
        </w:rPr>
        <w:t>CULTURALLY COMPETENT NURSING CARE</w:t>
      </w:r>
    </w:p>
    <w:p w14:paraId="70A6A9B6" w14:textId="77777777" w:rsidR="00B72249" w:rsidRPr="00504A64" w:rsidRDefault="00C35CF7" w:rsidP="00C35CF7">
      <w:pPr>
        <w:shd w:val="clear" w:color="auto" w:fill="F9F9FB"/>
        <w:spacing w:before="100" w:beforeAutospacing="1" w:after="100" w:afterAutospacing="1" w:line="240" w:lineRule="auto"/>
        <w:ind w:firstLine="547"/>
        <w:contextualSpacing/>
        <w:rPr>
          <w:rFonts w:ascii="Verdana" w:eastAsia="Times New Roman" w:hAnsi="Verdana" w:cs="Segoe UI"/>
          <w:color w:val="E60000"/>
        </w:rPr>
      </w:pPr>
      <w:r w:rsidRPr="00504A64">
        <w:rPr>
          <w:rFonts w:ascii="Verdana" w:eastAsia="Times New Roman" w:hAnsi="Verdana" w:cs="Segoe UI"/>
          <w:color w:val="E60000"/>
        </w:rPr>
        <w:t xml:space="preserve">(Pages following) CULTURALLY COMPETENT NURSING CARE </w:t>
      </w:r>
    </w:p>
    <w:p w14:paraId="44C99E5B" w14:textId="77777777" w:rsidR="00C35CF7" w:rsidRPr="00504A64" w:rsidRDefault="00C35CF7" w:rsidP="00E04058">
      <w:pPr>
        <w:shd w:val="clear" w:color="auto" w:fill="F9F9FB"/>
        <w:spacing w:before="100" w:beforeAutospacing="1" w:after="100" w:afterAutospacing="1" w:line="240" w:lineRule="auto"/>
        <w:ind w:firstLine="540"/>
        <w:rPr>
          <w:rFonts w:ascii="Verdana" w:eastAsia="Times New Roman" w:hAnsi="Verdana" w:cs="Segoe UI"/>
          <w:b/>
          <w:color w:val="338200"/>
        </w:rPr>
      </w:pPr>
    </w:p>
    <w:p w14:paraId="05CCF0FD" w14:textId="77777777" w:rsidR="00763D27" w:rsidRPr="00504A64" w:rsidRDefault="00074802" w:rsidP="00E04058">
      <w:pPr>
        <w:shd w:val="clear" w:color="auto" w:fill="F9F9FB"/>
        <w:spacing w:before="100" w:beforeAutospacing="1" w:after="100" w:afterAutospacing="1" w:line="240" w:lineRule="auto"/>
        <w:ind w:firstLine="540"/>
        <w:rPr>
          <w:rFonts w:ascii="Verdana" w:eastAsia="Times New Roman" w:hAnsi="Verdana" w:cs="Segoe UI"/>
          <w:b/>
          <w:color w:val="338200"/>
        </w:rPr>
      </w:pPr>
      <w:r w:rsidRPr="00504A64">
        <w:rPr>
          <w:rFonts w:ascii="Verdana" w:eastAsia="Times New Roman" w:hAnsi="Verdana" w:cs="Segoe UI"/>
          <w:b/>
          <w:color w:val="338200"/>
        </w:rPr>
        <w:t xml:space="preserve">(New) </w:t>
      </w:r>
    </w:p>
    <w:p w14:paraId="2245CAEA" w14:textId="77777777" w:rsidR="00763D27" w:rsidRPr="00E04058" w:rsidRDefault="00763D27" w:rsidP="00B72249">
      <w:pPr>
        <w:pStyle w:val="ListParagraph"/>
        <w:numPr>
          <w:ilvl w:val="0"/>
          <w:numId w:val="6"/>
        </w:numPr>
        <w:spacing w:before="100" w:beforeAutospacing="1" w:after="100" w:afterAutospacing="1" w:line="240" w:lineRule="auto"/>
        <w:ind w:hanging="720"/>
        <w:rPr>
          <w:rFonts w:ascii="Verdana" w:eastAsia="Times New Roman" w:hAnsi="Verdana" w:cs="Segoe UI"/>
        </w:rPr>
      </w:pPr>
      <w:r w:rsidRPr="00E04058">
        <w:rPr>
          <w:rFonts w:ascii="Verdana" w:eastAsia="Times New Roman" w:hAnsi="Verdana" w:cs="Segoe UI"/>
          <w:b/>
          <w:bCs/>
        </w:rPr>
        <w:t>Heading levels 3-5 are updated to improve readability</w:t>
      </w:r>
      <w:r w:rsidR="00074802" w:rsidRPr="00E04058">
        <w:rPr>
          <w:rFonts w:ascii="Verdana" w:eastAsia="Times New Roman" w:hAnsi="Verdana" w:cs="Segoe UI"/>
          <w:b/>
          <w:bCs/>
        </w:rPr>
        <w:t xml:space="preserve"> </w:t>
      </w:r>
      <w:r w:rsidR="00074802" w:rsidRPr="00E04058">
        <w:rPr>
          <w:rFonts w:ascii="Verdana" w:eastAsia="Times New Roman" w:hAnsi="Verdana" w:cs="Segoe UI"/>
          <w:bCs/>
        </w:rPr>
        <w:t>(See inside the front cover of the manual for formatting</w:t>
      </w:r>
      <w:r w:rsidR="00B72249" w:rsidRPr="00E04058">
        <w:rPr>
          <w:rFonts w:ascii="Verdana" w:eastAsia="Times New Roman" w:hAnsi="Verdana" w:cs="Segoe UI"/>
          <w:bCs/>
        </w:rPr>
        <w:t xml:space="preserve"> example</w:t>
      </w:r>
      <w:r w:rsidR="00074802" w:rsidRPr="00E04058">
        <w:rPr>
          <w:rFonts w:ascii="Verdana" w:eastAsia="Times New Roman" w:hAnsi="Verdana" w:cs="Segoe UI"/>
          <w:bCs/>
        </w:rPr>
        <w:t>)</w:t>
      </w:r>
      <w:r w:rsidRPr="00E04058">
        <w:rPr>
          <w:rFonts w:ascii="Verdana" w:eastAsia="Times New Roman" w:hAnsi="Verdana" w:cs="Segoe UI"/>
          <w:bCs/>
        </w:rPr>
        <w:t>.</w:t>
      </w:r>
    </w:p>
    <w:p w14:paraId="6A8644E7" w14:textId="77777777" w:rsidR="00A35E63" w:rsidRPr="00E04058" w:rsidRDefault="00A35E63" w:rsidP="00A35E63">
      <w:pPr>
        <w:spacing w:before="100" w:beforeAutospacing="1" w:after="100" w:afterAutospacing="1" w:line="240" w:lineRule="auto"/>
        <w:ind w:left="360"/>
        <w:jc w:val="center"/>
        <w:rPr>
          <w:rFonts w:ascii="Verdana" w:eastAsia="Times New Roman" w:hAnsi="Verdana" w:cs="Segoe UI"/>
          <w:b/>
          <w:bCs/>
          <w:u w:val="single"/>
        </w:rPr>
      </w:pPr>
      <w:r w:rsidRPr="00E04058">
        <w:rPr>
          <w:rFonts w:ascii="Verdana" w:eastAsia="Times New Roman" w:hAnsi="Verdana" w:cs="Segoe UI"/>
          <w:b/>
          <w:bCs/>
          <w:u w:val="single"/>
        </w:rPr>
        <w:t xml:space="preserve">References </w:t>
      </w:r>
    </w:p>
    <w:p w14:paraId="3C0E4037" w14:textId="77777777" w:rsidR="00A35E63" w:rsidRPr="00C35CF7" w:rsidRDefault="00A35E63" w:rsidP="00A35E63">
      <w:pPr>
        <w:spacing w:before="100" w:beforeAutospacing="1" w:after="100" w:afterAutospacing="1" w:line="240" w:lineRule="auto"/>
        <w:rPr>
          <w:rFonts w:ascii="Verdana" w:eastAsia="Times New Roman" w:hAnsi="Verdana" w:cs="Segoe UI"/>
          <w:bCs/>
          <w:sz w:val="18"/>
          <w:szCs w:val="18"/>
        </w:rPr>
      </w:pPr>
      <w:r w:rsidRPr="00C35CF7">
        <w:rPr>
          <w:rFonts w:ascii="Verdana" w:eastAsia="Times New Roman" w:hAnsi="Verdana" w:cs="Segoe UI"/>
          <w:bCs/>
          <w:sz w:val="18"/>
          <w:szCs w:val="18"/>
        </w:rPr>
        <w:t>To conserve space in this document, these references are not double-</w:t>
      </w:r>
      <w:proofErr w:type="gramStart"/>
      <w:r w:rsidRPr="00C35CF7">
        <w:rPr>
          <w:rFonts w:ascii="Verdana" w:eastAsia="Times New Roman" w:hAnsi="Verdana" w:cs="Segoe UI"/>
          <w:bCs/>
          <w:sz w:val="18"/>
          <w:szCs w:val="18"/>
        </w:rPr>
        <w:t>spaced</w:t>
      </w:r>
      <w:proofErr w:type="gramEnd"/>
      <w:r w:rsidRPr="00C35CF7">
        <w:rPr>
          <w:rFonts w:ascii="Verdana" w:eastAsia="Times New Roman" w:hAnsi="Verdana" w:cs="Segoe UI"/>
          <w:bCs/>
          <w:sz w:val="18"/>
          <w:szCs w:val="18"/>
        </w:rPr>
        <w:t xml:space="preserve"> or </w:t>
      </w:r>
      <w:proofErr w:type="gramStart"/>
      <w:r w:rsidRPr="00C35CF7">
        <w:rPr>
          <w:rFonts w:ascii="Verdana" w:eastAsia="Times New Roman" w:hAnsi="Verdana" w:cs="Segoe UI"/>
          <w:bCs/>
          <w:sz w:val="18"/>
          <w:szCs w:val="18"/>
        </w:rPr>
        <w:t>indented</w:t>
      </w:r>
      <w:proofErr w:type="gramEnd"/>
      <w:r w:rsidRPr="00C35CF7">
        <w:rPr>
          <w:rFonts w:ascii="Verdana" w:eastAsia="Times New Roman" w:hAnsi="Verdana" w:cs="Segoe UI"/>
          <w:bCs/>
          <w:sz w:val="18"/>
          <w:szCs w:val="18"/>
        </w:rPr>
        <w:t xml:space="preserve"> per APA</w:t>
      </w:r>
      <w:r w:rsidRPr="00C35CF7">
        <w:rPr>
          <w:rFonts w:ascii="Verdana" w:eastAsia="Times New Roman" w:hAnsi="Verdana" w:cs="Segoe UI"/>
          <w:b/>
          <w:bCs/>
          <w:sz w:val="18"/>
          <w:szCs w:val="18"/>
        </w:rPr>
        <w:t xml:space="preserve"> </w:t>
      </w:r>
      <w:r w:rsidRPr="00C35CF7">
        <w:rPr>
          <w:rFonts w:ascii="Verdana" w:eastAsia="Times New Roman" w:hAnsi="Verdana" w:cs="Segoe UI"/>
          <w:bCs/>
          <w:sz w:val="18"/>
          <w:szCs w:val="18"/>
        </w:rPr>
        <w:t>formatting requirements. Carefully check your work to make sure you apply ALL format requi</w:t>
      </w:r>
      <w:r w:rsidR="00E04058" w:rsidRPr="00C35CF7">
        <w:rPr>
          <w:rFonts w:ascii="Verdana" w:eastAsia="Times New Roman" w:hAnsi="Verdana" w:cs="Segoe UI"/>
          <w:bCs/>
          <w:sz w:val="18"/>
          <w:szCs w:val="18"/>
        </w:rPr>
        <w:t>rements to your reference page (See page 66 in your manual for an example page).</w:t>
      </w:r>
    </w:p>
    <w:p w14:paraId="09C23FD9" w14:textId="77777777" w:rsidR="0032587E" w:rsidRPr="00E04058" w:rsidRDefault="00E04058" w:rsidP="00B72249">
      <w:pPr>
        <w:pStyle w:val="ListParagraph"/>
        <w:numPr>
          <w:ilvl w:val="0"/>
          <w:numId w:val="6"/>
        </w:numPr>
        <w:spacing w:before="100" w:beforeAutospacing="1" w:after="100" w:afterAutospacing="1" w:line="240" w:lineRule="auto"/>
        <w:ind w:hanging="720"/>
        <w:rPr>
          <w:rFonts w:ascii="Verdana" w:eastAsia="Times New Roman" w:hAnsi="Verdana" w:cs="Segoe UI"/>
        </w:rPr>
      </w:pPr>
      <w:r>
        <w:rPr>
          <w:rFonts w:ascii="Verdana" w:eastAsia="Times New Roman" w:hAnsi="Verdana" w:cs="Segoe UI"/>
          <w:b/>
          <w:bCs/>
        </w:rPr>
        <w:t>Omit the publisher location for book references</w:t>
      </w:r>
      <w:r w:rsidR="0032587E" w:rsidRPr="00E04058">
        <w:rPr>
          <w:rFonts w:ascii="Verdana" w:eastAsia="Times New Roman" w:hAnsi="Verdana" w:cs="Segoe UI"/>
          <w:b/>
          <w:bCs/>
        </w:rPr>
        <w:t>.</w:t>
      </w:r>
    </w:p>
    <w:p w14:paraId="7C180E58" w14:textId="77777777" w:rsidR="0032587E" w:rsidRPr="00504A64" w:rsidRDefault="00B72249" w:rsidP="00E04058">
      <w:pPr>
        <w:shd w:val="clear" w:color="auto" w:fill="F9F9FB"/>
        <w:spacing w:before="100" w:beforeAutospacing="1" w:after="100" w:afterAutospacing="1" w:line="240" w:lineRule="auto"/>
        <w:ind w:left="54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 xml:space="preserve">Covey, S. R. (2013). </w:t>
      </w:r>
      <w:r w:rsidR="0032587E" w:rsidRPr="00504A64">
        <w:rPr>
          <w:rFonts w:ascii="Verdana" w:eastAsia="Times New Roman" w:hAnsi="Verdana" w:cs="Segoe UI"/>
          <w:i/>
          <w:iCs/>
          <w:color w:val="E60000"/>
        </w:rPr>
        <w:t>The 7 habits of highly effective people: Powerful lessons in personal change</w:t>
      </w:r>
      <w:r w:rsidR="0032587E" w:rsidRPr="00504A64">
        <w:rPr>
          <w:rFonts w:ascii="Verdana" w:eastAsia="Times New Roman" w:hAnsi="Verdana" w:cs="Segoe UI"/>
          <w:color w:val="E60000"/>
        </w:rPr>
        <w:t>. New York, NY: Simon &amp; Schuster.</w:t>
      </w:r>
    </w:p>
    <w:p w14:paraId="41EB2DBF" w14:textId="77777777" w:rsidR="0032587E" w:rsidRPr="00504A64" w:rsidRDefault="00B72249" w:rsidP="00E04058">
      <w:pPr>
        <w:shd w:val="clear" w:color="auto" w:fill="F9F9FB"/>
        <w:spacing w:before="100" w:beforeAutospacing="1" w:after="100" w:afterAutospacing="1" w:line="240" w:lineRule="auto"/>
        <w:ind w:left="54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 xml:space="preserve">Covey, S. R. (2013). </w:t>
      </w:r>
      <w:r w:rsidR="0032587E" w:rsidRPr="00504A64">
        <w:rPr>
          <w:rFonts w:ascii="Verdana" w:eastAsia="Times New Roman" w:hAnsi="Verdana" w:cs="Segoe UI"/>
          <w:b/>
          <w:i/>
          <w:iCs/>
          <w:color w:val="338200"/>
        </w:rPr>
        <w:t>The 7 habits of highly effective people: Powerful lessons in personal change</w:t>
      </w:r>
      <w:r w:rsidR="0032587E" w:rsidRPr="00504A64">
        <w:rPr>
          <w:rFonts w:ascii="Verdana" w:eastAsia="Times New Roman" w:hAnsi="Verdana" w:cs="Segoe UI"/>
          <w:b/>
          <w:color w:val="338200"/>
        </w:rPr>
        <w:t>. Simon &amp; Schuster.</w:t>
      </w:r>
    </w:p>
    <w:p w14:paraId="7646C1E3" w14:textId="77777777" w:rsidR="0032587E" w:rsidRPr="00E04058" w:rsidRDefault="00E04058" w:rsidP="00B72249">
      <w:pPr>
        <w:pStyle w:val="ListParagraph"/>
        <w:numPr>
          <w:ilvl w:val="0"/>
          <w:numId w:val="6"/>
        </w:numPr>
        <w:spacing w:before="100" w:beforeAutospacing="1" w:after="100" w:afterAutospacing="1" w:line="240" w:lineRule="auto"/>
        <w:ind w:hanging="720"/>
        <w:rPr>
          <w:rFonts w:ascii="Verdana" w:eastAsia="Times New Roman" w:hAnsi="Verdana" w:cs="Segoe UI"/>
        </w:rPr>
      </w:pPr>
      <w:r>
        <w:rPr>
          <w:rFonts w:ascii="Verdana" w:eastAsia="Times New Roman" w:hAnsi="Verdana" w:cs="Segoe UI"/>
          <w:b/>
          <w:bCs/>
        </w:rPr>
        <w:t>In-text citations for works with 3 or more authors are shortened to the name of the first author, plus et al</w:t>
      </w:r>
      <w:r w:rsidR="0032587E" w:rsidRPr="00E04058">
        <w:rPr>
          <w:rFonts w:ascii="Verdana" w:eastAsia="Times New Roman" w:hAnsi="Verdana" w:cs="Segoe UI"/>
          <w:b/>
          <w:bCs/>
        </w:rPr>
        <w:t xml:space="preserve">. </w:t>
      </w:r>
    </w:p>
    <w:p w14:paraId="138928F0" w14:textId="77777777" w:rsidR="0032587E" w:rsidRPr="00504A64" w:rsidRDefault="00B72249" w:rsidP="00E04058">
      <w:pPr>
        <w:shd w:val="clear" w:color="auto" w:fill="F9F9FB"/>
        <w:spacing w:before="100" w:beforeAutospacing="1" w:after="100" w:afterAutospacing="1" w:line="240" w:lineRule="auto"/>
        <w:ind w:firstLine="54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(Taylor, Kotler, Johnson, &amp; Parker, 2018)</w:t>
      </w:r>
    </w:p>
    <w:p w14:paraId="0FF44240" w14:textId="77777777" w:rsidR="0032587E" w:rsidRPr="00504A64" w:rsidRDefault="00B72249" w:rsidP="00E04058">
      <w:pPr>
        <w:shd w:val="clear" w:color="auto" w:fill="F9F9FB"/>
        <w:spacing w:before="100" w:beforeAutospacing="1" w:after="100" w:afterAutospacing="1" w:line="240" w:lineRule="auto"/>
        <w:ind w:firstLine="540"/>
        <w:rPr>
          <w:rFonts w:ascii="Verdana" w:eastAsia="Times New Roman" w:hAnsi="Verdana" w:cs="Segoe UI"/>
          <w:b/>
          <w:color w:val="338200"/>
        </w:rPr>
      </w:pPr>
      <w:r w:rsidRPr="00504A64">
        <w:rPr>
          <w:rFonts w:ascii="Verdana" w:eastAsia="Times New Roman" w:hAnsi="Verdana" w:cs="Segoe UI"/>
          <w:b/>
          <w:color w:val="338200"/>
        </w:rPr>
        <w:lastRenderedPageBreak/>
        <w:t xml:space="preserve">(New) </w:t>
      </w:r>
      <w:r w:rsidR="0032587E" w:rsidRPr="00504A64">
        <w:rPr>
          <w:rFonts w:ascii="Verdana" w:eastAsia="Times New Roman" w:hAnsi="Verdana" w:cs="Segoe UI"/>
          <w:b/>
          <w:color w:val="338200"/>
        </w:rPr>
        <w:t>(Taylor et al., 2018)</w:t>
      </w:r>
    </w:p>
    <w:p w14:paraId="289E5A88" w14:textId="77777777" w:rsidR="00E04058" w:rsidRPr="00504A64" w:rsidRDefault="00E04058" w:rsidP="00E04058">
      <w:pPr>
        <w:shd w:val="clear" w:color="auto" w:fill="F9F9FB"/>
        <w:spacing w:before="100" w:beforeAutospacing="1" w:after="100" w:afterAutospacing="1" w:line="240" w:lineRule="auto"/>
        <w:ind w:firstLine="540"/>
        <w:rPr>
          <w:rFonts w:ascii="Verdana" w:eastAsia="Times New Roman" w:hAnsi="Verdana" w:cs="Segoe UI"/>
          <w:b/>
          <w:color w:val="338200"/>
        </w:rPr>
      </w:pPr>
    </w:p>
    <w:p w14:paraId="5E03DF9B" w14:textId="77777777" w:rsidR="00C35CF7" w:rsidRPr="00504A64" w:rsidRDefault="00C35CF7" w:rsidP="00E04058">
      <w:pPr>
        <w:shd w:val="clear" w:color="auto" w:fill="F9F9FB"/>
        <w:spacing w:before="100" w:beforeAutospacing="1" w:after="100" w:afterAutospacing="1" w:line="240" w:lineRule="auto"/>
        <w:ind w:firstLine="540"/>
        <w:rPr>
          <w:rFonts w:ascii="Verdana" w:eastAsia="Times New Roman" w:hAnsi="Verdana" w:cs="Segoe UI"/>
          <w:b/>
          <w:color w:val="338200"/>
        </w:rPr>
      </w:pPr>
    </w:p>
    <w:p w14:paraId="55A63318" w14:textId="77777777" w:rsidR="00E04058" w:rsidRPr="00504A64" w:rsidRDefault="00E04058" w:rsidP="00B72249">
      <w:pPr>
        <w:shd w:val="clear" w:color="auto" w:fill="F9F9FB"/>
        <w:spacing w:before="100" w:beforeAutospacing="1" w:after="100" w:afterAutospacing="1" w:line="240" w:lineRule="auto"/>
        <w:rPr>
          <w:rFonts w:ascii="Verdana" w:eastAsia="Times New Roman" w:hAnsi="Verdana" w:cs="Segoe UI"/>
          <w:b/>
          <w:color w:val="338200"/>
        </w:rPr>
      </w:pPr>
    </w:p>
    <w:p w14:paraId="64030E3C" w14:textId="77777777" w:rsidR="0032587E" w:rsidRPr="0032587E" w:rsidRDefault="0032587E" w:rsidP="00C35CF7">
      <w:pPr>
        <w:numPr>
          <w:ilvl w:val="0"/>
          <w:numId w:val="6"/>
        </w:numPr>
        <w:spacing w:before="100" w:beforeAutospacing="1" w:after="100" w:afterAutospacing="1" w:line="240" w:lineRule="auto"/>
        <w:ind w:hanging="720"/>
        <w:rPr>
          <w:rFonts w:ascii="Verdana" w:eastAsia="Times New Roman" w:hAnsi="Verdana" w:cs="Segoe UI"/>
        </w:rPr>
      </w:pPr>
      <w:r w:rsidRPr="0032587E">
        <w:rPr>
          <w:rFonts w:ascii="Verdana" w:eastAsia="Times New Roman" w:hAnsi="Verdana" w:cs="Segoe UI"/>
          <w:b/>
          <w:bCs/>
        </w:rPr>
        <w:t xml:space="preserve">Surnames and initials for up to 20 authors (instead of 7) should be provided in the </w:t>
      </w:r>
      <w:hyperlink r:id="rId9" w:history="1">
        <w:r w:rsidRPr="0032587E">
          <w:rPr>
            <w:rFonts w:ascii="Verdana" w:eastAsia="Times New Roman" w:hAnsi="Verdana" w:cs="Segoe UI"/>
            <w:b/>
            <w:bCs/>
          </w:rPr>
          <w:t>reference list</w:t>
        </w:r>
      </w:hyperlink>
      <w:r w:rsidRPr="0032587E">
        <w:rPr>
          <w:rFonts w:ascii="Verdana" w:eastAsia="Times New Roman" w:hAnsi="Verdana" w:cs="Segoe UI"/>
          <w:b/>
          <w:bCs/>
        </w:rPr>
        <w:t>.</w:t>
      </w:r>
    </w:p>
    <w:p w14:paraId="644610ED" w14:textId="77777777" w:rsidR="0032587E" w:rsidRPr="00504A64" w:rsidRDefault="00B72249" w:rsidP="00E04058">
      <w:pPr>
        <w:shd w:val="clear" w:color="auto" w:fill="F9F9FB"/>
        <w:spacing w:before="100" w:beforeAutospacing="1" w:after="100" w:afterAutospacing="1" w:line="240" w:lineRule="auto"/>
        <w:ind w:left="54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Miller, T. C., Brown, M. J., Wilson, G. L., Evans, B. B., Kelly, R. S., Turner, S. T., … Lee, L. H. (2018).</w:t>
      </w:r>
    </w:p>
    <w:p w14:paraId="6F043AF9" w14:textId="77777777" w:rsidR="0032587E" w:rsidRPr="00504A64" w:rsidRDefault="00B72249" w:rsidP="00E04058">
      <w:pPr>
        <w:shd w:val="clear" w:color="auto" w:fill="F9F9FB"/>
        <w:spacing w:before="100" w:beforeAutospacing="1" w:after="100" w:afterAutospacing="1" w:line="240" w:lineRule="auto"/>
        <w:ind w:left="54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Miller, T. C., Brown, M. J., Wilson, G. L., Evans, B. B., Kelly, R. S., Turner, S. T., Lewis, F., Lee, L. H., Cox, G., Harris, H. L., Martin, P., Gonzalez, W. L., Hughes, W., Carter, D., Campbell, C., Baker, A. B., Flores, T., Gray, W. E., Green, G., … Nelson, T. P. (2018).</w:t>
      </w:r>
    </w:p>
    <w:p w14:paraId="10574B5C" w14:textId="77777777" w:rsidR="0032587E" w:rsidRPr="00E04058" w:rsidRDefault="0032587E" w:rsidP="00B72249">
      <w:pPr>
        <w:numPr>
          <w:ilvl w:val="0"/>
          <w:numId w:val="6"/>
        </w:numPr>
        <w:spacing w:before="100" w:beforeAutospacing="1" w:after="100" w:afterAutospacing="1" w:line="240" w:lineRule="auto"/>
        <w:ind w:left="720" w:hanging="720"/>
        <w:rPr>
          <w:rFonts w:ascii="Verdana" w:eastAsia="Times New Roman" w:hAnsi="Verdana" w:cs="Segoe UI"/>
        </w:rPr>
      </w:pPr>
      <w:hyperlink r:id="rId10" w:history="1">
        <w:r w:rsidRPr="0032587E">
          <w:rPr>
            <w:rFonts w:ascii="Verdana" w:eastAsia="Times New Roman" w:hAnsi="Verdana" w:cs="Segoe UI"/>
            <w:b/>
            <w:bCs/>
          </w:rPr>
          <w:t>DOIs</w:t>
        </w:r>
      </w:hyperlink>
      <w:r w:rsidRPr="0032587E">
        <w:rPr>
          <w:rFonts w:ascii="Verdana" w:eastAsia="Times New Roman" w:hAnsi="Verdana" w:cs="Segoe UI"/>
          <w:b/>
          <w:bCs/>
        </w:rPr>
        <w:t xml:space="preserve"> are formatted the same as URLs. The label “DOI:” is no longer necessary.</w:t>
      </w:r>
    </w:p>
    <w:p w14:paraId="7FF2C748" w14:textId="77777777" w:rsidR="0032587E" w:rsidRPr="00504A64" w:rsidRDefault="00B72249" w:rsidP="00E04058">
      <w:pPr>
        <w:spacing w:before="100" w:beforeAutospacing="1" w:after="100" w:afterAutospacing="1" w:line="240" w:lineRule="auto"/>
        <w:ind w:left="135" w:firstLine="585"/>
        <w:rPr>
          <w:rFonts w:ascii="Verdana" w:eastAsia="Times New Roman" w:hAnsi="Verdana" w:cs="Segoe UI"/>
          <w:color w:val="ED0000"/>
        </w:rPr>
      </w:pPr>
      <w:r w:rsidRPr="00504A64">
        <w:rPr>
          <w:rFonts w:ascii="Verdana" w:eastAsia="Times New Roman" w:hAnsi="Verdana" w:cs="Segoe UI"/>
          <w:color w:val="ED0000"/>
        </w:rPr>
        <w:t xml:space="preserve">(Old) </w:t>
      </w:r>
      <w:r w:rsidR="0032587E" w:rsidRPr="00504A64">
        <w:rPr>
          <w:rFonts w:ascii="Verdana" w:eastAsia="Times New Roman" w:hAnsi="Verdana" w:cs="Segoe UI"/>
          <w:color w:val="ED0000"/>
        </w:rPr>
        <w:t>doi: 10.1080/02626667.2018.1560449</w:t>
      </w:r>
    </w:p>
    <w:p w14:paraId="1FD42492" w14:textId="77777777" w:rsidR="0032587E" w:rsidRPr="00504A64" w:rsidRDefault="00B72249" w:rsidP="00E04058">
      <w:pPr>
        <w:shd w:val="clear" w:color="auto" w:fill="F9F9FB"/>
        <w:spacing w:before="100" w:beforeAutospacing="1" w:after="100" w:afterAutospacing="1" w:line="240" w:lineRule="auto"/>
        <w:ind w:firstLine="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https://doi.org/10.1080/02626667.2018.1560449</w:t>
      </w:r>
    </w:p>
    <w:p w14:paraId="288BC1FE" w14:textId="77777777" w:rsidR="0032587E" w:rsidRPr="0032587E" w:rsidRDefault="0032587E" w:rsidP="00B72249">
      <w:pPr>
        <w:numPr>
          <w:ilvl w:val="0"/>
          <w:numId w:val="6"/>
        </w:numPr>
        <w:spacing w:before="100" w:beforeAutospacing="1" w:after="100" w:afterAutospacing="1" w:line="240" w:lineRule="auto"/>
        <w:ind w:left="720" w:hanging="720"/>
        <w:rPr>
          <w:rFonts w:ascii="Verdana" w:eastAsia="Times New Roman" w:hAnsi="Verdana" w:cs="Segoe UI"/>
        </w:rPr>
      </w:pPr>
      <w:r w:rsidRPr="0032587E">
        <w:rPr>
          <w:rFonts w:ascii="Verdana" w:eastAsia="Times New Roman" w:hAnsi="Verdana" w:cs="Segoe UI"/>
          <w:b/>
          <w:bCs/>
        </w:rPr>
        <w:t>URLs are no longer preceded by “Retrieved from,” unless a retrieval date is needed. The website name is included (unless it’s the same as the author), and web page titles are italicized.</w:t>
      </w:r>
    </w:p>
    <w:p w14:paraId="149DF5A8" w14:textId="77777777" w:rsidR="0032587E" w:rsidRPr="00504A64" w:rsidRDefault="00B72249" w:rsidP="00E04058">
      <w:pPr>
        <w:shd w:val="clear" w:color="auto" w:fill="F9F9FB"/>
        <w:spacing w:before="100" w:beforeAutospacing="1" w:after="100" w:afterAutospacing="1" w:line="240" w:lineRule="auto"/>
        <w:ind w:left="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Walker, A. (2019, November 14). Germany avoids recession but growth remains weak. Retrieved from https://www.bbc.com/news/business-50419127</w:t>
      </w:r>
    </w:p>
    <w:p w14:paraId="0AE5F358" w14:textId="77777777" w:rsidR="0032587E" w:rsidRPr="00504A64" w:rsidRDefault="00B72249" w:rsidP="00E04058">
      <w:pPr>
        <w:shd w:val="clear" w:color="auto" w:fill="F9F9FB"/>
        <w:spacing w:before="100" w:beforeAutospacing="1" w:after="100" w:afterAutospacing="1" w:line="240" w:lineRule="auto"/>
        <w:ind w:left="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 xml:space="preserve">Walker, A. (2019, November 14). </w:t>
      </w:r>
      <w:r w:rsidR="0032587E" w:rsidRPr="00504A64">
        <w:rPr>
          <w:rFonts w:ascii="Verdana" w:eastAsia="Times New Roman" w:hAnsi="Verdana" w:cs="Segoe UI"/>
          <w:b/>
          <w:i/>
          <w:iCs/>
          <w:color w:val="338200"/>
        </w:rPr>
        <w:t>Germany avoids recession but growth remains weak</w:t>
      </w:r>
      <w:r w:rsidR="0032587E" w:rsidRPr="00504A64">
        <w:rPr>
          <w:rFonts w:ascii="Verdana" w:eastAsia="Times New Roman" w:hAnsi="Verdana" w:cs="Segoe UI"/>
          <w:b/>
          <w:color w:val="338200"/>
        </w:rPr>
        <w:t>. BBC News. https://www.bbc.com/news/business-50419127</w:t>
      </w:r>
    </w:p>
    <w:p w14:paraId="32B52B1F" w14:textId="77777777" w:rsidR="00A35E63" w:rsidRPr="0032587E" w:rsidRDefault="0032587E" w:rsidP="00A35E63">
      <w:pPr>
        <w:numPr>
          <w:ilvl w:val="0"/>
          <w:numId w:val="6"/>
        </w:numPr>
        <w:spacing w:before="100" w:beforeAutospacing="1" w:after="100" w:afterAutospacing="1" w:line="240" w:lineRule="auto"/>
        <w:ind w:left="720" w:hanging="720"/>
        <w:rPr>
          <w:rFonts w:ascii="Verdana" w:eastAsia="Times New Roman" w:hAnsi="Verdana" w:cs="Segoe UI"/>
        </w:rPr>
      </w:pPr>
      <w:r w:rsidRPr="0032587E">
        <w:rPr>
          <w:rFonts w:ascii="Verdana" w:eastAsia="Times New Roman" w:hAnsi="Verdana" w:cs="Segoe UI"/>
          <w:b/>
          <w:bCs/>
        </w:rPr>
        <w:t xml:space="preserve">For </w:t>
      </w:r>
      <w:hyperlink r:id="rId11" w:history="1">
        <w:r w:rsidRPr="0032587E">
          <w:rPr>
            <w:rFonts w:ascii="Verdana" w:eastAsia="Times New Roman" w:hAnsi="Verdana" w:cs="Segoe UI"/>
            <w:b/>
            <w:bCs/>
          </w:rPr>
          <w:t>ebooks</w:t>
        </w:r>
      </w:hyperlink>
      <w:r w:rsidRPr="0032587E">
        <w:rPr>
          <w:rFonts w:ascii="Verdana" w:eastAsia="Times New Roman" w:hAnsi="Verdana" w:cs="Segoe UI"/>
          <w:b/>
          <w:bCs/>
        </w:rPr>
        <w:t>, the format, platform, or device (e.g. Kindle) is no longer included in the reference, and the publisher is included.</w:t>
      </w:r>
    </w:p>
    <w:p w14:paraId="6B4407EB" w14:textId="77777777" w:rsidR="0032587E" w:rsidRPr="00504A64" w:rsidRDefault="00A35E63" w:rsidP="00E04058">
      <w:pPr>
        <w:shd w:val="clear" w:color="auto" w:fill="F9F9FB"/>
        <w:spacing w:before="100" w:beforeAutospacing="1" w:after="100" w:afterAutospacing="1" w:line="240" w:lineRule="auto"/>
        <w:ind w:left="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 xml:space="preserve">Brück, M. (2009). </w:t>
      </w:r>
      <w:r w:rsidR="0032587E" w:rsidRPr="00504A64">
        <w:rPr>
          <w:rFonts w:ascii="Verdana" w:eastAsia="Times New Roman" w:hAnsi="Verdana" w:cs="Segoe UI"/>
          <w:i/>
          <w:iCs/>
          <w:color w:val="E60000"/>
        </w:rPr>
        <w:t>Women in early British and Irish astronomy: Stars and satellites</w:t>
      </w:r>
      <w:r w:rsidR="0032587E" w:rsidRPr="00504A64">
        <w:rPr>
          <w:rFonts w:ascii="Verdana" w:eastAsia="Times New Roman" w:hAnsi="Verdana" w:cs="Segoe UI"/>
          <w:color w:val="E60000"/>
        </w:rPr>
        <w:t xml:space="preserve"> [Kindle version]. https:/doi.org/10.1007/978-90-481-2473-2</w:t>
      </w:r>
    </w:p>
    <w:p w14:paraId="2BF0C366" w14:textId="77777777" w:rsidR="0032587E" w:rsidRPr="00504A64" w:rsidRDefault="00A35E63" w:rsidP="00E04058">
      <w:pPr>
        <w:shd w:val="clear" w:color="auto" w:fill="F9F9FB"/>
        <w:spacing w:before="100" w:beforeAutospacing="1" w:after="100" w:afterAutospacing="1" w:line="240" w:lineRule="auto"/>
        <w:ind w:left="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 xml:space="preserve">Brück, M. (2009). </w:t>
      </w:r>
      <w:r w:rsidR="0032587E" w:rsidRPr="00504A64">
        <w:rPr>
          <w:rFonts w:ascii="Verdana" w:eastAsia="Times New Roman" w:hAnsi="Verdana" w:cs="Segoe UI"/>
          <w:b/>
          <w:i/>
          <w:iCs/>
          <w:color w:val="338200"/>
        </w:rPr>
        <w:t>Women in early British and Irish astronomy: Stars and satellites</w:t>
      </w:r>
      <w:r w:rsidR="0032587E" w:rsidRPr="00504A64">
        <w:rPr>
          <w:rFonts w:ascii="Verdana" w:eastAsia="Times New Roman" w:hAnsi="Verdana" w:cs="Segoe UI"/>
          <w:b/>
          <w:color w:val="338200"/>
        </w:rPr>
        <w:t>. Springer Nature. https:/doi.org/10.1007/978-90-481-2473-2</w:t>
      </w:r>
    </w:p>
    <w:p w14:paraId="4E84F1CD" w14:textId="77777777" w:rsidR="00C35CF7" w:rsidRPr="0032587E" w:rsidRDefault="00C35CF7" w:rsidP="00A35E63">
      <w:pPr>
        <w:numPr>
          <w:ilvl w:val="0"/>
          <w:numId w:val="6"/>
        </w:numPr>
        <w:spacing w:before="100" w:beforeAutospacing="1" w:after="100" w:afterAutospacing="1" w:line="240" w:lineRule="auto"/>
        <w:ind w:left="720" w:hanging="720"/>
        <w:rPr>
          <w:rFonts w:ascii="Verdana" w:eastAsia="Times New Roman" w:hAnsi="Verdana" w:cs="Segoe UI"/>
        </w:rPr>
      </w:pPr>
      <w:r>
        <w:rPr>
          <w:rFonts w:ascii="Verdana" w:eastAsia="Times New Roman" w:hAnsi="Verdana" w:cs="Segoe UI"/>
          <w:b/>
        </w:rPr>
        <w:t xml:space="preserve">Chapter 10 of the manual provides hundreds of examples of different reference materials to follow. </w:t>
      </w:r>
    </w:p>
    <w:p w14:paraId="5D3D25D4" w14:textId="77777777" w:rsidR="00A35E63" w:rsidRPr="00E04058" w:rsidRDefault="00A35E63">
      <w:pPr>
        <w:rPr>
          <w:rFonts w:ascii="Verdana" w:eastAsia="Times New Roman" w:hAnsi="Verdana" w:cs="Segoe UI"/>
          <w:b/>
          <w:bCs/>
        </w:rPr>
      </w:pPr>
      <w:r w:rsidRPr="00E04058">
        <w:rPr>
          <w:rFonts w:ascii="Verdana" w:eastAsia="Times New Roman" w:hAnsi="Verdana" w:cs="Segoe UI"/>
          <w:b/>
          <w:bCs/>
        </w:rPr>
        <w:br w:type="page"/>
      </w:r>
    </w:p>
    <w:p w14:paraId="0DE1267D" w14:textId="77777777" w:rsidR="00E04058" w:rsidRDefault="00E04058" w:rsidP="00A35E63">
      <w:pPr>
        <w:spacing w:after="100" w:afterAutospacing="1" w:line="240" w:lineRule="auto"/>
        <w:jc w:val="center"/>
        <w:outlineLvl w:val="1"/>
        <w:rPr>
          <w:rFonts w:ascii="Verdana" w:eastAsia="Times New Roman" w:hAnsi="Verdana" w:cs="Segoe UI"/>
          <w:b/>
          <w:bCs/>
        </w:rPr>
      </w:pPr>
    </w:p>
    <w:p w14:paraId="118E2F2D" w14:textId="77777777" w:rsidR="0032587E" w:rsidRPr="0032587E" w:rsidRDefault="0032587E" w:rsidP="00A35E63">
      <w:pPr>
        <w:spacing w:after="100" w:afterAutospacing="1" w:line="240" w:lineRule="auto"/>
        <w:jc w:val="center"/>
        <w:outlineLvl w:val="1"/>
        <w:rPr>
          <w:rFonts w:ascii="Verdana" w:eastAsia="Times New Roman" w:hAnsi="Verdana" w:cs="Segoe UI"/>
          <w:b/>
          <w:bCs/>
        </w:rPr>
      </w:pPr>
      <w:r w:rsidRPr="0032587E">
        <w:rPr>
          <w:rFonts w:ascii="Verdana" w:eastAsia="Times New Roman" w:hAnsi="Verdana" w:cs="Segoe UI"/>
          <w:b/>
          <w:bCs/>
        </w:rPr>
        <w:t>Inclusive and bias-free language</w:t>
      </w:r>
    </w:p>
    <w:p w14:paraId="16B499CE" w14:textId="77777777" w:rsidR="0032587E" w:rsidRPr="0032587E" w:rsidRDefault="0032587E" w:rsidP="00B72249">
      <w:pPr>
        <w:spacing w:after="100" w:afterAutospacing="1" w:line="240" w:lineRule="auto"/>
        <w:rPr>
          <w:rFonts w:ascii="Verdana" w:eastAsia="Times New Roman" w:hAnsi="Verdana" w:cs="Segoe UI"/>
        </w:rPr>
      </w:pPr>
      <w:r w:rsidRPr="0032587E">
        <w:rPr>
          <w:rFonts w:ascii="Verdana" w:eastAsia="Times New Roman" w:hAnsi="Verdana" w:cs="Segoe UI"/>
        </w:rPr>
        <w:t>Writing inclusively and without bias is the new standard, and APA’s ne</w:t>
      </w:r>
      <w:r w:rsidR="00E04058">
        <w:rPr>
          <w:rFonts w:ascii="Verdana" w:eastAsia="Times New Roman" w:hAnsi="Verdana" w:cs="Segoe UI"/>
        </w:rPr>
        <w:t>w publication manual dedicates Chapter 5 to “Bias-free language guidelines.”</w:t>
      </w:r>
    </w:p>
    <w:p w14:paraId="297D401D" w14:textId="77777777" w:rsidR="0032587E" w:rsidRPr="0032587E" w:rsidRDefault="0032587E" w:rsidP="00B72249">
      <w:pPr>
        <w:spacing w:after="100" w:afterAutospacing="1" w:line="240" w:lineRule="auto"/>
        <w:rPr>
          <w:rFonts w:ascii="Verdana" w:eastAsia="Times New Roman" w:hAnsi="Verdana" w:cs="Segoe UI"/>
        </w:rPr>
      </w:pPr>
      <w:r w:rsidRPr="0032587E">
        <w:rPr>
          <w:rFonts w:ascii="Verdana" w:eastAsia="Times New Roman" w:hAnsi="Verdana" w:cs="Segoe UI"/>
        </w:rPr>
        <w:t>The guidelines provided by APA help authors reduce bias around topics such as gender, age, disability, racial and ethnic identity, and sexual orientation, as well as being sensitive to labels and describing individuals at the appropriate level of specificity. Some examples include:</w:t>
      </w:r>
    </w:p>
    <w:p w14:paraId="45116EED" w14:textId="77777777" w:rsidR="0032587E" w:rsidRPr="00E04058" w:rsidRDefault="0032587E" w:rsidP="00A35E63">
      <w:pPr>
        <w:pStyle w:val="ListParagraph"/>
        <w:numPr>
          <w:ilvl w:val="0"/>
          <w:numId w:val="6"/>
        </w:numPr>
        <w:spacing w:before="100" w:beforeAutospacing="1" w:after="100" w:afterAutospacing="1" w:line="240" w:lineRule="auto"/>
        <w:ind w:left="720" w:hanging="720"/>
        <w:rPr>
          <w:rFonts w:ascii="Verdana" w:eastAsia="Times New Roman" w:hAnsi="Verdana" w:cs="Segoe UI"/>
        </w:rPr>
      </w:pPr>
      <w:r w:rsidRPr="00E04058">
        <w:rPr>
          <w:rFonts w:ascii="Verdana" w:eastAsia="Times New Roman" w:hAnsi="Verdana" w:cs="Segoe UI"/>
          <w:b/>
          <w:bCs/>
        </w:rPr>
        <w:t xml:space="preserve">The singular “they” or “their” is endorsed as a gender-neutral </w:t>
      </w:r>
      <w:hyperlink r:id="rId12" w:history="1">
        <w:r w:rsidRPr="00E04058">
          <w:rPr>
            <w:rFonts w:ascii="Verdana" w:eastAsia="Times New Roman" w:hAnsi="Verdana" w:cs="Segoe UI"/>
            <w:b/>
            <w:bCs/>
          </w:rPr>
          <w:t>pronoun</w:t>
        </w:r>
      </w:hyperlink>
      <w:r w:rsidRPr="00E04058">
        <w:rPr>
          <w:rFonts w:ascii="Verdana" w:eastAsia="Times New Roman" w:hAnsi="Verdana" w:cs="Segoe UI"/>
          <w:b/>
          <w:bCs/>
        </w:rPr>
        <w:t>.</w:t>
      </w:r>
    </w:p>
    <w:p w14:paraId="48D9647F"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A researcher’s career depends on how often he or she is cited.</w:t>
      </w:r>
    </w:p>
    <w:p w14:paraId="56F13347"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A researcher’s career depends on how often they are cited.</w:t>
      </w:r>
    </w:p>
    <w:p w14:paraId="7E490E25" w14:textId="77777777" w:rsidR="0032587E" w:rsidRPr="0032587E" w:rsidRDefault="0032587E" w:rsidP="00A35E63">
      <w:pPr>
        <w:numPr>
          <w:ilvl w:val="0"/>
          <w:numId w:val="6"/>
        </w:numPr>
        <w:spacing w:before="100" w:beforeAutospacing="1" w:after="100" w:afterAutospacing="1" w:line="240" w:lineRule="auto"/>
        <w:ind w:left="720" w:hanging="720"/>
        <w:rPr>
          <w:rFonts w:ascii="Verdana" w:eastAsia="Times New Roman" w:hAnsi="Verdana" w:cs="Segoe UI"/>
        </w:rPr>
      </w:pPr>
      <w:r w:rsidRPr="0032587E">
        <w:rPr>
          <w:rFonts w:ascii="Verdana" w:eastAsia="Times New Roman" w:hAnsi="Verdana" w:cs="Segoe UI"/>
          <w:b/>
          <w:bCs/>
        </w:rPr>
        <w:t>Instead of using adjectives as nouns to label groups of people, descriptive phrases are preferred.</w:t>
      </w:r>
    </w:p>
    <w:p w14:paraId="53B09C19"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The poor</w:t>
      </w:r>
    </w:p>
    <w:p w14:paraId="39615242"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People living in poverty</w:t>
      </w:r>
    </w:p>
    <w:p w14:paraId="659D8C62" w14:textId="77777777" w:rsidR="00A35E63" w:rsidRPr="0032587E" w:rsidRDefault="0032587E" w:rsidP="00A35E63">
      <w:pPr>
        <w:numPr>
          <w:ilvl w:val="0"/>
          <w:numId w:val="6"/>
        </w:numPr>
        <w:spacing w:before="100" w:beforeAutospacing="1" w:after="100" w:afterAutospacing="1" w:line="240" w:lineRule="auto"/>
        <w:ind w:left="720" w:hanging="720"/>
        <w:rPr>
          <w:rFonts w:ascii="Verdana" w:eastAsia="Times New Roman" w:hAnsi="Verdana" w:cs="Segoe UI"/>
        </w:rPr>
      </w:pPr>
      <w:r w:rsidRPr="0032587E">
        <w:rPr>
          <w:rFonts w:ascii="Verdana" w:eastAsia="Times New Roman" w:hAnsi="Verdana" w:cs="Segoe UI"/>
          <w:b/>
          <w:bCs/>
        </w:rPr>
        <w:t>Instead of broad categories, you should use exact age ranges that are more relevant and specific.</w:t>
      </w:r>
    </w:p>
    <w:p w14:paraId="681F86B5"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People over 65 years old</w:t>
      </w:r>
    </w:p>
    <w:p w14:paraId="1C7FB84E"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People in the age range of 65 to 75 years old</w:t>
      </w:r>
    </w:p>
    <w:p w14:paraId="6ACE470C" w14:textId="77777777" w:rsidR="00E04058" w:rsidRDefault="00E04058" w:rsidP="00A35E63">
      <w:pPr>
        <w:spacing w:after="100" w:afterAutospacing="1" w:line="240" w:lineRule="auto"/>
        <w:jc w:val="center"/>
        <w:outlineLvl w:val="1"/>
        <w:rPr>
          <w:rFonts w:ascii="Verdana" w:eastAsia="Times New Roman" w:hAnsi="Verdana" w:cs="Segoe UI"/>
          <w:b/>
          <w:bCs/>
        </w:rPr>
      </w:pPr>
    </w:p>
    <w:p w14:paraId="068898D7" w14:textId="77777777" w:rsidR="00E04058" w:rsidRDefault="00E04058" w:rsidP="00E04058">
      <w:pPr>
        <w:spacing w:after="100" w:afterAutospacing="1" w:line="240" w:lineRule="auto"/>
        <w:jc w:val="center"/>
        <w:rPr>
          <w:rFonts w:ascii="Verdana" w:eastAsia="Times New Roman" w:hAnsi="Verdana" w:cs="Segoe UI"/>
          <w:b/>
          <w:bCs/>
        </w:rPr>
      </w:pPr>
      <w:r>
        <w:rPr>
          <w:rFonts w:ascii="Verdana" w:eastAsia="Times New Roman" w:hAnsi="Verdana" w:cs="Segoe UI"/>
          <w:b/>
          <w:bCs/>
        </w:rPr>
        <w:t>Mechanics</w:t>
      </w:r>
    </w:p>
    <w:p w14:paraId="415C1EC9" w14:textId="77777777" w:rsidR="0032587E" w:rsidRPr="0032587E" w:rsidRDefault="00E04058" w:rsidP="00B72249">
      <w:pPr>
        <w:spacing w:after="100" w:afterAutospacing="1" w:line="240" w:lineRule="auto"/>
        <w:rPr>
          <w:rFonts w:ascii="Verdana" w:eastAsia="Times New Roman" w:hAnsi="Verdana" w:cs="Segoe UI"/>
        </w:rPr>
      </w:pPr>
      <w:r>
        <w:rPr>
          <w:rFonts w:ascii="Verdana" w:eastAsia="Times New Roman" w:hAnsi="Verdana" w:cs="Segoe UI"/>
        </w:rPr>
        <w:t xml:space="preserve">There are two notable grammar &amp; </w:t>
      </w:r>
      <w:proofErr w:type="gramStart"/>
      <w:r>
        <w:rPr>
          <w:rFonts w:ascii="Verdana" w:eastAsia="Times New Roman" w:hAnsi="Verdana" w:cs="Segoe UI"/>
        </w:rPr>
        <w:t>mechanics</w:t>
      </w:r>
      <w:proofErr w:type="gramEnd"/>
      <w:r>
        <w:rPr>
          <w:rFonts w:ascii="Verdana" w:eastAsia="Times New Roman" w:hAnsi="Verdana" w:cs="Segoe UI"/>
        </w:rPr>
        <w:t xml:space="preserve"> changes: </w:t>
      </w:r>
    </w:p>
    <w:p w14:paraId="0615E515" w14:textId="77777777" w:rsidR="00A35E63" w:rsidRPr="00E04058" w:rsidRDefault="0032587E" w:rsidP="00A35E63">
      <w:pPr>
        <w:pStyle w:val="ListParagraph"/>
        <w:numPr>
          <w:ilvl w:val="0"/>
          <w:numId w:val="6"/>
        </w:numPr>
        <w:spacing w:before="100" w:beforeAutospacing="1" w:after="100" w:afterAutospacing="1" w:line="240" w:lineRule="auto"/>
        <w:ind w:left="720" w:hanging="720"/>
        <w:rPr>
          <w:rFonts w:ascii="Verdana" w:eastAsia="Times New Roman" w:hAnsi="Verdana" w:cs="Segoe UI"/>
        </w:rPr>
      </w:pPr>
      <w:r w:rsidRPr="00E04058">
        <w:rPr>
          <w:rFonts w:ascii="Verdana" w:eastAsia="Times New Roman" w:hAnsi="Verdana" w:cs="Segoe UI"/>
          <w:b/>
          <w:bCs/>
        </w:rPr>
        <w:t>Use only one space after a period at the end of a sentence.</w:t>
      </w:r>
    </w:p>
    <w:p w14:paraId="110204DD" w14:textId="77777777" w:rsidR="00E04058" w:rsidRPr="00E04058" w:rsidRDefault="00E04058" w:rsidP="00E04058">
      <w:pPr>
        <w:pStyle w:val="ListParagraph"/>
        <w:spacing w:before="100" w:beforeAutospacing="1" w:after="100" w:afterAutospacing="1" w:line="240" w:lineRule="auto"/>
        <w:rPr>
          <w:rFonts w:ascii="Verdana" w:eastAsia="Times New Roman" w:hAnsi="Verdana" w:cs="Segoe UI"/>
        </w:rPr>
      </w:pPr>
    </w:p>
    <w:p w14:paraId="15814889" w14:textId="77777777" w:rsidR="00C35CF7" w:rsidRPr="0032587E" w:rsidRDefault="0032587E" w:rsidP="00C35CF7">
      <w:pPr>
        <w:numPr>
          <w:ilvl w:val="0"/>
          <w:numId w:val="6"/>
        </w:numPr>
        <w:spacing w:before="100" w:beforeAutospacing="1" w:after="100" w:afterAutospacing="1" w:line="240" w:lineRule="auto"/>
        <w:ind w:left="720" w:hanging="720"/>
        <w:rPr>
          <w:rFonts w:ascii="Verdana" w:eastAsia="Times New Roman" w:hAnsi="Verdana" w:cs="Segoe UI"/>
        </w:rPr>
      </w:pPr>
      <w:r w:rsidRPr="0032587E">
        <w:rPr>
          <w:rFonts w:ascii="Verdana" w:eastAsia="Times New Roman" w:hAnsi="Verdana" w:cs="Segoe UI"/>
          <w:b/>
          <w:bCs/>
        </w:rPr>
        <w:t>Use double quotation marks instead of italics to refer to linguistic examples</w:t>
      </w:r>
      <w:r w:rsidR="00C35CF7">
        <w:rPr>
          <w:rFonts w:ascii="Verdana" w:eastAsia="Times New Roman" w:hAnsi="Verdana" w:cs="Segoe UI"/>
          <w:b/>
          <w:bCs/>
        </w:rPr>
        <w:t>*</w:t>
      </w:r>
      <w:r w:rsidRPr="0032587E">
        <w:rPr>
          <w:rFonts w:ascii="Verdana" w:eastAsia="Times New Roman" w:hAnsi="Verdana" w:cs="Segoe UI"/>
          <w:b/>
          <w:bCs/>
        </w:rPr>
        <w:t>.</w:t>
      </w:r>
    </w:p>
    <w:p w14:paraId="1BC876BB" w14:textId="77777777" w:rsidR="0032587E" w:rsidRPr="00504A64" w:rsidRDefault="00A35E63" w:rsidP="00E04058">
      <w:pPr>
        <w:shd w:val="clear" w:color="auto" w:fill="F9F9FB"/>
        <w:spacing w:before="100" w:beforeAutospacing="1" w:after="100" w:afterAutospacing="1" w:line="240" w:lineRule="auto"/>
        <w:ind w:firstLine="720"/>
        <w:rPr>
          <w:rFonts w:ascii="Verdana" w:eastAsia="Times New Roman" w:hAnsi="Verdana" w:cs="Segoe UI"/>
          <w:color w:val="E60000"/>
        </w:rPr>
      </w:pPr>
      <w:r w:rsidRPr="00504A64">
        <w:rPr>
          <w:rFonts w:ascii="Verdana" w:eastAsia="Times New Roman" w:hAnsi="Verdana" w:cs="Segoe UI"/>
          <w:color w:val="E60000"/>
        </w:rPr>
        <w:t xml:space="preserve">(Old) </w:t>
      </w:r>
      <w:r w:rsidR="0032587E" w:rsidRPr="00504A64">
        <w:rPr>
          <w:rFonts w:ascii="Verdana" w:eastAsia="Times New Roman" w:hAnsi="Verdana" w:cs="Segoe UI"/>
          <w:color w:val="E60000"/>
        </w:rPr>
        <w:t xml:space="preserve">APA endorses the use of the singular pronoun </w:t>
      </w:r>
      <w:r w:rsidR="0032587E" w:rsidRPr="00504A64">
        <w:rPr>
          <w:rFonts w:ascii="Verdana" w:eastAsia="Times New Roman" w:hAnsi="Verdana" w:cs="Segoe UI"/>
          <w:i/>
          <w:iCs/>
          <w:color w:val="E60000"/>
        </w:rPr>
        <w:t>they</w:t>
      </w:r>
    </w:p>
    <w:p w14:paraId="747F97EE" w14:textId="77777777" w:rsidR="0032587E" w:rsidRPr="00504A64" w:rsidRDefault="00A35E63" w:rsidP="00E04058">
      <w:pPr>
        <w:shd w:val="clear" w:color="auto" w:fill="F9F9FB"/>
        <w:spacing w:before="100" w:beforeAutospacing="1" w:after="100" w:afterAutospacing="1" w:line="240" w:lineRule="auto"/>
        <w:ind w:firstLine="720"/>
        <w:rPr>
          <w:rFonts w:ascii="Noto Sans" w:eastAsia="Times New Roman" w:hAnsi="Noto Sans" w:cs="Segoe UI"/>
          <w:b/>
          <w:color w:val="338200"/>
        </w:rPr>
      </w:pPr>
      <w:r w:rsidRPr="00504A64">
        <w:rPr>
          <w:rFonts w:ascii="Verdana" w:eastAsia="Times New Roman" w:hAnsi="Verdana" w:cs="Segoe UI"/>
          <w:b/>
          <w:color w:val="338200"/>
        </w:rPr>
        <w:t xml:space="preserve">(New) </w:t>
      </w:r>
      <w:r w:rsidR="0032587E" w:rsidRPr="00504A64">
        <w:rPr>
          <w:rFonts w:ascii="Verdana" w:eastAsia="Times New Roman" w:hAnsi="Verdana" w:cs="Segoe UI"/>
          <w:b/>
          <w:color w:val="338200"/>
        </w:rPr>
        <w:t>APA endorses the use of the singular pronoun “they”</w:t>
      </w:r>
    </w:p>
    <w:p w14:paraId="5DF487E9" w14:textId="77777777" w:rsidR="0006563F" w:rsidRDefault="00C35CF7" w:rsidP="00B72249">
      <w:pPr>
        <w:spacing w:line="240" w:lineRule="auto"/>
      </w:pPr>
      <w:r>
        <w:t>*linguistic examples include things like database search terms</w:t>
      </w:r>
    </w:p>
    <w:sectPr w:rsidR="0006563F" w:rsidSect="0007480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3882" w14:textId="77777777" w:rsidR="008E61E1" w:rsidRDefault="008E61E1" w:rsidP="0049024E">
      <w:pPr>
        <w:spacing w:after="0" w:line="240" w:lineRule="auto"/>
      </w:pPr>
      <w:r>
        <w:separator/>
      </w:r>
    </w:p>
  </w:endnote>
  <w:endnote w:type="continuationSeparator" w:id="0">
    <w:p w14:paraId="5BFE603B" w14:textId="77777777" w:rsidR="008E61E1" w:rsidRDefault="008E61E1" w:rsidP="0049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altName w:val="Times New Roman"/>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DF3" w14:textId="77777777" w:rsidR="0049024E" w:rsidRDefault="00490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CA20" w14:textId="77777777" w:rsidR="0049024E" w:rsidRDefault="0049024E">
    <w:pPr>
      <w:pStyle w:val="Footer"/>
    </w:pPr>
    <w:r>
      <w:t xml:space="preserve">Adapted from: </w:t>
    </w:r>
    <w:hyperlink r:id="rId1" w:history="1">
      <w:r w:rsidRPr="00FC29BC">
        <w:rPr>
          <w:rStyle w:val="Hyperlink"/>
        </w:rPr>
        <w:t>https://www.scribbr.com/apa-style/apa-seventh-edition-changes/</w:t>
      </w:r>
    </w:hyperlink>
  </w:p>
  <w:p w14:paraId="5115122E" w14:textId="77777777" w:rsidR="0049024E" w:rsidRDefault="0049024E">
    <w:pPr>
      <w:pStyle w:val="Footer"/>
    </w:pPr>
    <w:r>
      <w:t>We also make mistakes!  Be sure to check the 7</w:t>
    </w:r>
    <w:r w:rsidRPr="0049024E">
      <w:rPr>
        <w:vertAlign w:val="superscript"/>
      </w:rPr>
      <w:t>th</w:t>
    </w:r>
    <w:r>
      <w:t xml:space="preserve"> edition manual or a reputable online source for the “final word.” </w:t>
    </w:r>
  </w:p>
  <w:p w14:paraId="30673F69" w14:textId="77777777" w:rsidR="0049024E" w:rsidRDefault="00490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A1F2" w14:textId="77777777" w:rsidR="0049024E" w:rsidRDefault="00490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DFB6" w14:textId="77777777" w:rsidR="008E61E1" w:rsidRDefault="008E61E1" w:rsidP="0049024E">
      <w:pPr>
        <w:spacing w:after="0" w:line="240" w:lineRule="auto"/>
      </w:pPr>
      <w:r>
        <w:separator/>
      </w:r>
    </w:p>
  </w:footnote>
  <w:footnote w:type="continuationSeparator" w:id="0">
    <w:p w14:paraId="35ED4A5D" w14:textId="77777777" w:rsidR="008E61E1" w:rsidRDefault="008E61E1" w:rsidP="0049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F955" w14:textId="77777777" w:rsidR="0049024E" w:rsidRDefault="00490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0111" w14:textId="77777777" w:rsidR="0049024E" w:rsidRDefault="00490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5EB" w14:textId="77777777" w:rsidR="0049024E" w:rsidRDefault="0049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E84"/>
    <w:multiLevelType w:val="hybridMultilevel"/>
    <w:tmpl w:val="9142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C5105"/>
    <w:multiLevelType w:val="multilevel"/>
    <w:tmpl w:val="0098459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971D17"/>
    <w:multiLevelType w:val="multilevel"/>
    <w:tmpl w:val="86C00304"/>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F3F74"/>
    <w:multiLevelType w:val="multilevel"/>
    <w:tmpl w:val="04EC1B74"/>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F1F9B"/>
    <w:multiLevelType w:val="multilevel"/>
    <w:tmpl w:val="870A0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B620A2"/>
    <w:multiLevelType w:val="hybridMultilevel"/>
    <w:tmpl w:val="6CD20DCA"/>
    <w:lvl w:ilvl="0" w:tplc="C70EF2B4">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718086">
    <w:abstractNumId w:val="4"/>
  </w:num>
  <w:num w:numId="2" w16cid:durableId="1460762784">
    <w:abstractNumId w:val="1"/>
  </w:num>
  <w:num w:numId="3" w16cid:durableId="1553465533">
    <w:abstractNumId w:val="3"/>
  </w:num>
  <w:num w:numId="4" w16cid:durableId="919295992">
    <w:abstractNumId w:val="2"/>
  </w:num>
  <w:num w:numId="5" w16cid:durableId="1224482392">
    <w:abstractNumId w:val="0"/>
  </w:num>
  <w:num w:numId="6" w16cid:durableId="1852336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748k4SFpsZJYmBxQhbr3sHijHj42KyR+nH+B9kg3KVbd0llanrLbyxyRGW2u+uHVVS4QqkmrIl43JcI5ow0RA==" w:salt="f9YcqGk8iLfpR2FyS+7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tDQ1NjMxMjQ1MDZQ0lEKTi0uzszPAykwrgUAPrTvhiwAAAA="/>
  </w:docVars>
  <w:rsids>
    <w:rsidRoot w:val="0032587E"/>
    <w:rsid w:val="00044590"/>
    <w:rsid w:val="00057D3E"/>
    <w:rsid w:val="0006563F"/>
    <w:rsid w:val="000666D5"/>
    <w:rsid w:val="00074802"/>
    <w:rsid w:val="00136CDB"/>
    <w:rsid w:val="0032587E"/>
    <w:rsid w:val="0049024E"/>
    <w:rsid w:val="00504A64"/>
    <w:rsid w:val="00720514"/>
    <w:rsid w:val="00763D27"/>
    <w:rsid w:val="008E61E1"/>
    <w:rsid w:val="009C3537"/>
    <w:rsid w:val="00A226CF"/>
    <w:rsid w:val="00A35E63"/>
    <w:rsid w:val="00B72249"/>
    <w:rsid w:val="00C35CF7"/>
    <w:rsid w:val="00D3614B"/>
    <w:rsid w:val="00D75615"/>
    <w:rsid w:val="00DB486C"/>
    <w:rsid w:val="00E0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8881"/>
  <w15:chartTrackingRefBased/>
  <w15:docId w15:val="{E9764535-9665-4C00-8EC3-1DC12D9E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02"/>
    <w:pPr>
      <w:ind w:left="720"/>
      <w:contextualSpacing/>
    </w:pPr>
  </w:style>
  <w:style w:type="paragraph" w:styleId="Header">
    <w:name w:val="header"/>
    <w:basedOn w:val="Normal"/>
    <w:link w:val="HeaderChar"/>
    <w:uiPriority w:val="99"/>
    <w:unhideWhenUsed/>
    <w:rsid w:val="0049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24E"/>
  </w:style>
  <w:style w:type="paragraph" w:styleId="Footer">
    <w:name w:val="footer"/>
    <w:basedOn w:val="Normal"/>
    <w:link w:val="FooterChar"/>
    <w:uiPriority w:val="99"/>
    <w:unhideWhenUsed/>
    <w:rsid w:val="0049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24E"/>
  </w:style>
  <w:style w:type="character" w:styleId="Hyperlink">
    <w:name w:val="Hyperlink"/>
    <w:basedOn w:val="DefaultParagraphFont"/>
    <w:uiPriority w:val="99"/>
    <w:unhideWhenUsed/>
    <w:rsid w:val="0049024E"/>
    <w:rPr>
      <w:color w:val="0563C1" w:themeColor="hyperlink"/>
      <w:u w:val="single"/>
    </w:rPr>
  </w:style>
  <w:style w:type="character" w:customStyle="1" w:styleId="Heading1Char">
    <w:name w:val="Heading 1 Char"/>
    <w:basedOn w:val="DefaultParagraphFont"/>
    <w:link w:val="Heading1"/>
    <w:uiPriority w:val="9"/>
    <w:rsid w:val="00057D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5112">
      <w:bodyDiv w:val="1"/>
      <w:marLeft w:val="0"/>
      <w:marRight w:val="0"/>
      <w:marTop w:val="0"/>
      <w:marBottom w:val="0"/>
      <w:divBdr>
        <w:top w:val="none" w:sz="0" w:space="0" w:color="auto"/>
        <w:left w:val="none" w:sz="0" w:space="0" w:color="auto"/>
        <w:bottom w:val="none" w:sz="0" w:space="0" w:color="auto"/>
        <w:right w:val="none" w:sz="0" w:space="0" w:color="auto"/>
      </w:divBdr>
      <w:divsChild>
        <w:div w:id="1379814585">
          <w:marLeft w:val="0"/>
          <w:marRight w:val="0"/>
          <w:marTop w:val="0"/>
          <w:marBottom w:val="0"/>
          <w:divBdr>
            <w:top w:val="none" w:sz="0" w:space="0" w:color="auto"/>
            <w:left w:val="none" w:sz="0" w:space="0" w:color="auto"/>
            <w:bottom w:val="none" w:sz="0" w:space="0" w:color="auto"/>
            <w:right w:val="none" w:sz="0" w:space="0" w:color="auto"/>
          </w:divBdr>
          <w:divsChild>
            <w:div w:id="159195497">
              <w:marLeft w:val="-225"/>
              <w:marRight w:val="-225"/>
              <w:marTop w:val="0"/>
              <w:marBottom w:val="0"/>
              <w:divBdr>
                <w:top w:val="none" w:sz="0" w:space="0" w:color="auto"/>
                <w:left w:val="none" w:sz="0" w:space="0" w:color="auto"/>
                <w:bottom w:val="none" w:sz="0" w:space="0" w:color="auto"/>
                <w:right w:val="none" w:sz="0" w:space="0" w:color="auto"/>
              </w:divBdr>
              <w:divsChild>
                <w:div w:id="571696315">
                  <w:marLeft w:val="0"/>
                  <w:marRight w:val="0"/>
                  <w:marTop w:val="0"/>
                  <w:marBottom w:val="0"/>
                  <w:divBdr>
                    <w:top w:val="none" w:sz="0" w:space="0" w:color="auto"/>
                    <w:left w:val="none" w:sz="0" w:space="0" w:color="auto"/>
                    <w:bottom w:val="none" w:sz="0" w:space="0" w:color="auto"/>
                    <w:right w:val="none" w:sz="0" w:space="0" w:color="auto"/>
                  </w:divBdr>
                </w:div>
                <w:div w:id="2021930616">
                  <w:marLeft w:val="0"/>
                  <w:marRight w:val="0"/>
                  <w:marTop w:val="0"/>
                  <w:marBottom w:val="0"/>
                  <w:divBdr>
                    <w:top w:val="none" w:sz="0" w:space="0" w:color="auto"/>
                    <w:left w:val="none" w:sz="0" w:space="0" w:color="auto"/>
                    <w:bottom w:val="none" w:sz="0" w:space="0" w:color="auto"/>
                    <w:right w:val="none" w:sz="0" w:space="0" w:color="auto"/>
                  </w:divBdr>
                </w:div>
                <w:div w:id="971861506">
                  <w:marLeft w:val="0"/>
                  <w:marRight w:val="0"/>
                  <w:marTop w:val="0"/>
                  <w:marBottom w:val="0"/>
                  <w:divBdr>
                    <w:top w:val="none" w:sz="0" w:space="0" w:color="auto"/>
                    <w:left w:val="none" w:sz="0" w:space="0" w:color="auto"/>
                    <w:bottom w:val="none" w:sz="0" w:space="0" w:color="auto"/>
                    <w:right w:val="none" w:sz="0" w:space="0" w:color="auto"/>
                  </w:divBdr>
                </w:div>
                <w:div w:id="1511335200">
                  <w:marLeft w:val="0"/>
                  <w:marRight w:val="0"/>
                  <w:marTop w:val="0"/>
                  <w:marBottom w:val="0"/>
                  <w:divBdr>
                    <w:top w:val="none" w:sz="0" w:space="0" w:color="auto"/>
                    <w:left w:val="none" w:sz="0" w:space="0" w:color="auto"/>
                    <w:bottom w:val="none" w:sz="0" w:space="0" w:color="auto"/>
                    <w:right w:val="none" w:sz="0" w:space="0" w:color="auto"/>
                  </w:divBdr>
                </w:div>
                <w:div w:id="1396977282">
                  <w:marLeft w:val="0"/>
                  <w:marRight w:val="0"/>
                  <w:marTop w:val="0"/>
                  <w:marBottom w:val="0"/>
                  <w:divBdr>
                    <w:top w:val="none" w:sz="0" w:space="0" w:color="auto"/>
                    <w:left w:val="none" w:sz="0" w:space="0" w:color="auto"/>
                    <w:bottom w:val="none" w:sz="0" w:space="0" w:color="auto"/>
                    <w:right w:val="none" w:sz="0" w:space="0" w:color="auto"/>
                  </w:divBdr>
                </w:div>
                <w:div w:id="924610342">
                  <w:marLeft w:val="0"/>
                  <w:marRight w:val="0"/>
                  <w:marTop w:val="0"/>
                  <w:marBottom w:val="0"/>
                  <w:divBdr>
                    <w:top w:val="none" w:sz="0" w:space="0" w:color="auto"/>
                    <w:left w:val="none" w:sz="0" w:space="0" w:color="auto"/>
                    <w:bottom w:val="none" w:sz="0" w:space="0" w:color="auto"/>
                    <w:right w:val="none" w:sz="0" w:space="0" w:color="auto"/>
                  </w:divBdr>
                </w:div>
                <w:div w:id="2087847464">
                  <w:marLeft w:val="0"/>
                  <w:marRight w:val="0"/>
                  <w:marTop w:val="0"/>
                  <w:marBottom w:val="0"/>
                  <w:divBdr>
                    <w:top w:val="none" w:sz="0" w:space="0" w:color="auto"/>
                    <w:left w:val="none" w:sz="0" w:space="0" w:color="auto"/>
                    <w:bottom w:val="none" w:sz="0" w:space="0" w:color="auto"/>
                    <w:right w:val="none" w:sz="0" w:space="0" w:color="auto"/>
                  </w:divBdr>
                </w:div>
                <w:div w:id="588537572">
                  <w:marLeft w:val="0"/>
                  <w:marRight w:val="0"/>
                  <w:marTop w:val="0"/>
                  <w:marBottom w:val="0"/>
                  <w:divBdr>
                    <w:top w:val="none" w:sz="0" w:space="0" w:color="auto"/>
                    <w:left w:val="none" w:sz="0" w:space="0" w:color="auto"/>
                    <w:bottom w:val="none" w:sz="0" w:space="0" w:color="auto"/>
                    <w:right w:val="none" w:sz="0" w:space="0" w:color="auto"/>
                  </w:divBdr>
                </w:div>
                <w:div w:id="1763793271">
                  <w:marLeft w:val="0"/>
                  <w:marRight w:val="0"/>
                  <w:marTop w:val="0"/>
                  <w:marBottom w:val="0"/>
                  <w:divBdr>
                    <w:top w:val="none" w:sz="0" w:space="0" w:color="auto"/>
                    <w:left w:val="none" w:sz="0" w:space="0" w:color="auto"/>
                    <w:bottom w:val="none" w:sz="0" w:space="0" w:color="auto"/>
                    <w:right w:val="none" w:sz="0" w:space="0" w:color="auto"/>
                  </w:divBdr>
                </w:div>
                <w:div w:id="1358114804">
                  <w:marLeft w:val="0"/>
                  <w:marRight w:val="0"/>
                  <w:marTop w:val="0"/>
                  <w:marBottom w:val="0"/>
                  <w:divBdr>
                    <w:top w:val="none" w:sz="0" w:space="0" w:color="auto"/>
                    <w:left w:val="none" w:sz="0" w:space="0" w:color="auto"/>
                    <w:bottom w:val="none" w:sz="0" w:space="0" w:color="auto"/>
                    <w:right w:val="none" w:sz="0" w:space="0" w:color="auto"/>
                  </w:divBdr>
                </w:div>
                <w:div w:id="19816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ibbr.com/academic-writing/pronou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br.com/apa-examples/apa-book-ci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ribbr.com/citing-sources/what-is-a-do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ribbr.com/apa-style/apa-reference-pag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scribbr.com/apa-style/apa-seventh-edit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1F77B-39A8-4661-963F-15651C5E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712</Words>
  <Characters>4060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Keeney</dc:creator>
  <cp:keywords/>
  <dc:description/>
  <cp:lastModifiedBy>Emilie Buckman</cp:lastModifiedBy>
  <cp:revision>10</cp:revision>
  <dcterms:created xsi:type="dcterms:W3CDTF">2020-06-01T21:11:00Z</dcterms:created>
  <dcterms:modified xsi:type="dcterms:W3CDTF">2026-01-07T23:42:00Z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d476830d-1fa4-49b1-b00c-ea36de5a0d87</vt:lpwstr>
  </property>
</Properties>
</file>