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1006E" w14:textId="6C9BE6AE" w:rsidR="008A3D9C" w:rsidRPr="00514B5B" w:rsidRDefault="008A3D9C" w:rsidP="002B259B">
      <w:pPr>
        <w:bidi/>
        <w:rPr>
          <w:rFonts w:ascii="Lato" w:hAnsi="Lato"/>
          <w:sz w:val="40"/>
          <w:szCs w:val="40"/>
        </w:rPr>
      </w:pPr>
      <w:r>
        <w:rPr>
          <w:rFonts w:ascii="Lato" w:hAnsi="Lato"/>
          <w:sz w:val="40"/>
          <w:szCs w:val="40"/>
          <w:rtl/>
          <w:lang w:bidi="ar"/>
        </w:rPr>
        <w:t xml:space="preserve">مشروع </w:t>
      </w:r>
      <w:r>
        <w:rPr>
          <w:rFonts w:ascii="Lato" w:hAnsi="Lato"/>
          <w:sz w:val="40"/>
          <w:szCs w:val="40"/>
        </w:rPr>
        <w:t>OHSU-Legacy Health</w:t>
      </w:r>
    </w:p>
    <w:p w14:paraId="1B12F3AB" w14:textId="77777777" w:rsidR="002B259B" w:rsidRPr="00514B5B" w:rsidRDefault="002B259B" w:rsidP="002B259B">
      <w:pPr>
        <w:rPr>
          <w:rFonts w:ascii="Lato" w:hAnsi="Lato"/>
        </w:rPr>
      </w:pPr>
    </w:p>
    <w:p w14:paraId="14DD319C" w14:textId="35FD11B3" w:rsidR="00EA06A8" w:rsidRPr="00514B5B" w:rsidRDefault="00F33F1B" w:rsidP="002B259B">
      <w:pPr>
        <w:bidi/>
        <w:rPr>
          <w:rFonts w:ascii="Lato" w:hAnsi="Lato"/>
        </w:rPr>
      </w:pPr>
      <w:r>
        <w:rPr>
          <w:rFonts w:ascii="Lato" w:hAnsi="Lato"/>
          <w:noProof/>
        </w:rPr>
        <w:drawing>
          <wp:inline distT="0" distB="0" distL="0" distR="0" wp14:anchorId="489CC4A9" wp14:editId="209F7320">
            <wp:extent cx="5905500" cy="2209800"/>
            <wp:effectExtent l="0" t="0" r="0" b="0"/>
            <wp:docPr id="1521053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53597" name="Picture 1521053597"/>
                    <pic:cNvPicPr/>
                  </pic:nvPicPr>
                  <pic:blipFill>
                    <a:blip r:embed="rId8">
                      <a:extLst>
                        <a:ext uri="{28A0092B-C50C-407E-A947-70E740481C1C}">
                          <a14:useLocalDpi xmlns:a14="http://schemas.microsoft.com/office/drawing/2010/main" val="0"/>
                        </a:ext>
                      </a:extLst>
                    </a:blip>
                    <a:stretch>
                      <a:fillRect/>
                    </a:stretch>
                  </pic:blipFill>
                  <pic:spPr>
                    <a:xfrm>
                      <a:off x="0" y="0"/>
                      <a:ext cx="5905500" cy="2209800"/>
                    </a:xfrm>
                    <a:prstGeom prst="rect">
                      <a:avLst/>
                    </a:prstGeom>
                  </pic:spPr>
                </pic:pic>
              </a:graphicData>
            </a:graphic>
          </wp:inline>
        </w:drawing>
      </w:r>
    </w:p>
    <w:p w14:paraId="0FBF0353" w14:textId="77777777" w:rsidR="00EA06A8" w:rsidRPr="00514B5B" w:rsidRDefault="00EA06A8" w:rsidP="002B259B">
      <w:pPr>
        <w:rPr>
          <w:rFonts w:ascii="Lato" w:hAnsi="Lato"/>
        </w:rPr>
      </w:pPr>
    </w:p>
    <w:p w14:paraId="7678E74A" w14:textId="33ED8E15" w:rsidR="00D21C20" w:rsidRPr="00514B5B" w:rsidRDefault="005875D6" w:rsidP="002B259B">
      <w:pPr>
        <w:bidi/>
        <w:rPr>
          <w:rFonts w:ascii="Lato" w:hAnsi="Lato"/>
          <w:sz w:val="32"/>
          <w:szCs w:val="32"/>
        </w:rPr>
      </w:pPr>
      <w:r>
        <w:rPr>
          <w:rFonts w:ascii="Lato" w:hAnsi="Lato"/>
          <w:sz w:val="32"/>
          <w:szCs w:val="32"/>
          <w:rtl/>
          <w:lang w:bidi="ar"/>
        </w:rPr>
        <w:t xml:space="preserve">توسيع نطاق الرعاية عالية الجودة </w:t>
      </w:r>
    </w:p>
    <w:p w14:paraId="24EF8BF8" w14:textId="77777777" w:rsidR="00D21C20" w:rsidRPr="00514B5B" w:rsidRDefault="00D21C20" w:rsidP="002B259B">
      <w:pPr>
        <w:rPr>
          <w:rFonts w:ascii="Lato" w:hAnsi="Lato"/>
        </w:rPr>
      </w:pPr>
    </w:p>
    <w:p w14:paraId="29BB76F0" w14:textId="74F9F5DA" w:rsidR="009D7D10" w:rsidRPr="00514B5B" w:rsidRDefault="00B0016A" w:rsidP="00A52017">
      <w:pPr>
        <w:bidi/>
        <w:rPr>
          <w:rFonts w:ascii="Lato" w:hAnsi="Lato"/>
        </w:rPr>
      </w:pPr>
      <w:r>
        <w:rPr>
          <w:rFonts w:ascii="Lato" w:hAnsi="Lato"/>
          <w:rtl/>
          <w:lang w:bidi="ar"/>
        </w:rPr>
        <w:t xml:space="preserve">أعلنت </w:t>
      </w:r>
      <w:r>
        <w:rPr>
          <w:rFonts w:ascii="Lato" w:hAnsi="Lato"/>
        </w:rPr>
        <w:t>Oregon Health &amp; Science University</w:t>
      </w:r>
      <w:r>
        <w:rPr>
          <w:rFonts w:ascii="Lato" w:hAnsi="Lato"/>
          <w:rtl/>
          <w:lang w:bidi="ar"/>
        </w:rPr>
        <w:t xml:space="preserve"> ومستشفى</w:t>
      </w:r>
      <w:r>
        <w:rPr>
          <w:rFonts w:ascii="Lato" w:hAnsi="Lato"/>
        </w:rPr>
        <w:t>Legacy Health</w:t>
      </w:r>
      <w:r w:rsidR="003F798A">
        <w:rPr>
          <w:rFonts w:ascii="Lato" w:hAnsi="Lato"/>
        </w:rPr>
        <w:t xml:space="preserve"> </w:t>
      </w:r>
      <w:r>
        <w:rPr>
          <w:rFonts w:ascii="Lato" w:hAnsi="Lato"/>
          <w:rtl/>
          <w:lang w:bidi="ar"/>
        </w:rPr>
        <w:t xml:space="preserve"> نيتهما للتكامل تحت اسم </w:t>
      </w:r>
      <w:r>
        <w:rPr>
          <w:rFonts w:ascii="Lato" w:hAnsi="Lato"/>
        </w:rPr>
        <w:t>OHSU Health</w:t>
      </w:r>
      <w:r>
        <w:rPr>
          <w:rFonts w:ascii="Lato" w:hAnsi="Lato"/>
          <w:rtl/>
          <w:lang w:bidi="ar"/>
        </w:rPr>
        <w:t xml:space="preserve">. </w:t>
      </w:r>
    </w:p>
    <w:p w14:paraId="49950BB4" w14:textId="61DC7122" w:rsidR="00F5371A" w:rsidRDefault="00E0026E" w:rsidP="00B87E1C">
      <w:pPr>
        <w:bidi/>
        <w:rPr>
          <w:rFonts w:ascii="Lato" w:hAnsi="Lato"/>
        </w:rPr>
      </w:pPr>
      <w:r>
        <w:rPr>
          <w:rFonts w:ascii="Lato" w:hAnsi="Lato"/>
          <w:rtl/>
          <w:lang w:bidi="ar"/>
        </w:rPr>
        <w:t xml:space="preserve">سيساهم هذا النظام الجديد في توسيع نطاق الرعاية عالية الجودة في </w:t>
      </w:r>
      <w:r w:rsidR="00E87EAB" w:rsidRPr="00E87EAB">
        <w:rPr>
          <w:rFonts w:ascii="Lato" w:hAnsi="Lato"/>
          <w:lang w:bidi="ar"/>
        </w:rPr>
        <w:t>Oregon</w:t>
      </w:r>
      <w:r w:rsidR="00E87EAB" w:rsidRPr="00E87EAB">
        <w:rPr>
          <w:rFonts w:ascii="Lato" w:hAnsi="Lato" w:cs="Arial"/>
          <w:rtl/>
          <w:lang w:bidi="ar"/>
        </w:rPr>
        <w:t xml:space="preserve"> </w:t>
      </w:r>
      <w:r>
        <w:rPr>
          <w:rFonts w:ascii="Lato" w:hAnsi="Lato"/>
          <w:rtl/>
          <w:lang w:bidi="ar"/>
        </w:rPr>
        <w:t xml:space="preserve">ومنطقة جنوب غرب </w:t>
      </w:r>
      <w:r w:rsidR="00E87EAB" w:rsidRPr="00E87EAB">
        <w:rPr>
          <w:rFonts w:ascii="Lato" w:hAnsi="Lato"/>
          <w:lang w:bidi="ar"/>
        </w:rPr>
        <w:t>Washington</w:t>
      </w:r>
      <w:r w:rsidR="00E87EAB">
        <w:rPr>
          <w:rFonts w:ascii="Lato" w:hAnsi="Lato" w:hint="cs"/>
          <w:rtl/>
          <w:lang w:bidi="ar-EG"/>
        </w:rPr>
        <w:t xml:space="preserve"> </w:t>
      </w:r>
      <w:r>
        <w:rPr>
          <w:rFonts w:ascii="Lato" w:hAnsi="Lato"/>
          <w:rtl/>
          <w:lang w:bidi="ar"/>
        </w:rPr>
        <w:t>من خلال:</w:t>
      </w:r>
    </w:p>
    <w:p w14:paraId="697D170F" w14:textId="77777777" w:rsidR="00B05E48" w:rsidRPr="00514B5B" w:rsidRDefault="00B05E48" w:rsidP="00B87E1C">
      <w:pPr>
        <w:rPr>
          <w:rFonts w:ascii="Lato" w:hAnsi="Lato"/>
        </w:rPr>
      </w:pPr>
    </w:p>
    <w:p w14:paraId="00AC786C" w14:textId="6DEE9259" w:rsidR="00BD0655" w:rsidRDefault="00B87E1C" w:rsidP="00C37E20">
      <w:pPr>
        <w:pStyle w:val="ListParagraph"/>
        <w:numPr>
          <w:ilvl w:val="0"/>
          <w:numId w:val="6"/>
        </w:numPr>
        <w:bidi/>
        <w:rPr>
          <w:rFonts w:ascii="Lato" w:hAnsi="Lato"/>
        </w:rPr>
      </w:pPr>
      <w:r>
        <w:rPr>
          <w:rFonts w:ascii="Lato" w:hAnsi="Lato"/>
          <w:rtl/>
          <w:lang w:bidi="ar"/>
        </w:rPr>
        <w:t>تنسيق الرعاية بين مستشفياتنا وعياداتنا</w:t>
      </w:r>
    </w:p>
    <w:p w14:paraId="52500349" w14:textId="592FA52F" w:rsidR="00FE4D48" w:rsidRPr="00514B5B" w:rsidRDefault="00FE4D48" w:rsidP="00C37E20">
      <w:pPr>
        <w:pStyle w:val="ListParagraph"/>
        <w:numPr>
          <w:ilvl w:val="0"/>
          <w:numId w:val="6"/>
        </w:numPr>
        <w:bidi/>
        <w:rPr>
          <w:rFonts w:ascii="Lato" w:hAnsi="Lato"/>
        </w:rPr>
      </w:pPr>
      <w:r>
        <w:rPr>
          <w:rFonts w:ascii="Lato" w:hAnsi="Lato"/>
          <w:rtl/>
          <w:lang w:bidi="ar"/>
        </w:rPr>
        <w:t>تقديم خدمات وقائية، ورعاية يومية، ورعاية تخصصية ضمن شبكة واحدة</w:t>
      </w:r>
    </w:p>
    <w:p w14:paraId="27FDD619" w14:textId="6AB78781" w:rsidR="009C372D" w:rsidRPr="00514B5B" w:rsidRDefault="00FE4D48" w:rsidP="00FE4D48">
      <w:pPr>
        <w:pStyle w:val="ListParagraph"/>
        <w:numPr>
          <w:ilvl w:val="0"/>
          <w:numId w:val="6"/>
        </w:numPr>
        <w:bidi/>
        <w:rPr>
          <w:rFonts w:ascii="Lato" w:hAnsi="Lato"/>
        </w:rPr>
      </w:pPr>
      <w:r>
        <w:rPr>
          <w:rFonts w:ascii="Lato" w:hAnsi="Lato"/>
          <w:rtl/>
          <w:lang w:bidi="ar"/>
        </w:rPr>
        <w:t>زيادة إمكانية وصولك إلى الرعاية الصحية والتجارب السريرية وأحدث التقنيات</w:t>
      </w:r>
    </w:p>
    <w:p w14:paraId="32E064EF" w14:textId="6682621F" w:rsidR="004E5DE5" w:rsidRPr="00514B5B" w:rsidRDefault="00E620C2" w:rsidP="00C37E20">
      <w:pPr>
        <w:pStyle w:val="ListParagraph"/>
        <w:numPr>
          <w:ilvl w:val="0"/>
          <w:numId w:val="6"/>
        </w:numPr>
        <w:bidi/>
        <w:rPr>
          <w:rFonts w:ascii="Lato" w:hAnsi="Lato"/>
        </w:rPr>
      </w:pPr>
      <w:r>
        <w:rPr>
          <w:rFonts w:ascii="Lato" w:hAnsi="Lato"/>
          <w:rtl/>
          <w:lang w:bidi="ar"/>
        </w:rPr>
        <w:t>خفض تكاليف التشغيل وإعادة استثمار هذا التوفير في الخدمات والتكنولوجيا</w:t>
      </w:r>
    </w:p>
    <w:p w14:paraId="1612408F" w14:textId="1F737632" w:rsidR="000E5961" w:rsidRPr="00514B5B" w:rsidRDefault="00FE4D48" w:rsidP="00F81E43">
      <w:pPr>
        <w:pStyle w:val="ListParagraph"/>
        <w:numPr>
          <w:ilvl w:val="0"/>
          <w:numId w:val="6"/>
        </w:numPr>
        <w:bidi/>
        <w:rPr>
          <w:rFonts w:ascii="Lato" w:hAnsi="Lato"/>
        </w:rPr>
      </w:pPr>
      <w:r>
        <w:rPr>
          <w:rFonts w:ascii="Lato" w:hAnsi="Lato"/>
          <w:rtl/>
          <w:lang w:bidi="ar"/>
        </w:rPr>
        <w:t>توسيع نطاق التعليم والتدريب لمتخصصي الرعاية الصحية</w:t>
      </w:r>
    </w:p>
    <w:p w14:paraId="09F4A839" w14:textId="77777777" w:rsidR="007D3D64" w:rsidRPr="00514B5B" w:rsidRDefault="007D3D64" w:rsidP="00A52017">
      <w:pPr>
        <w:rPr>
          <w:rFonts w:ascii="Lato" w:hAnsi="Lato"/>
          <w:highlight w:val="yellow"/>
        </w:rPr>
      </w:pPr>
    </w:p>
    <w:p w14:paraId="1CDBBAF3" w14:textId="0C5FFF92" w:rsidR="00BE71BB" w:rsidRDefault="00CD0E43" w:rsidP="00A52017">
      <w:pPr>
        <w:bidi/>
        <w:rPr>
          <w:rFonts w:ascii="Lato" w:hAnsi="Lato"/>
        </w:rPr>
      </w:pPr>
      <w:r>
        <w:rPr>
          <w:rFonts w:ascii="Lato" w:hAnsi="Lato"/>
          <w:rtl/>
          <w:lang w:bidi="ar"/>
        </w:rPr>
        <w:t xml:space="preserve">ينص قانون الولاية على أن </w:t>
      </w:r>
      <w:r>
        <w:rPr>
          <w:rFonts w:ascii="Lato" w:hAnsi="Lato"/>
        </w:rPr>
        <w:t>Oregon Health Authority</w:t>
      </w:r>
      <w:r>
        <w:rPr>
          <w:rFonts w:ascii="Lato" w:hAnsi="Lato"/>
          <w:rtl/>
          <w:lang w:bidi="ar"/>
        </w:rPr>
        <w:t xml:space="preserve"> يجب أن توافق على خطة </w:t>
      </w:r>
      <w:r>
        <w:rPr>
          <w:rFonts w:ascii="Lato" w:hAnsi="Lato"/>
        </w:rPr>
        <w:t>OHSU-Legacy</w:t>
      </w:r>
      <w:r>
        <w:rPr>
          <w:rFonts w:ascii="Lato" w:hAnsi="Lato"/>
          <w:rtl/>
          <w:lang w:bidi="ar"/>
        </w:rPr>
        <w:t>. يُراجع برنامج</w:t>
      </w:r>
      <w:hyperlink r:id="rId9" w:history="1">
        <w:r w:rsidRPr="008D738E">
          <w:rPr>
            <w:rStyle w:val="Hyperlink"/>
            <w:rFonts w:ascii="Lato" w:hAnsi="Lato"/>
            <w:u w:val="none"/>
            <w:rtl/>
            <w:lang w:bidi="ar"/>
          </w:rPr>
          <w:t xml:space="preserve"> </w:t>
        </w:r>
        <w:hyperlink r:id="rId10" w:history="1">
          <w:r w:rsidR="008D738E" w:rsidRPr="008D738E">
            <w:rPr>
              <w:rStyle w:val="Hyperlink"/>
              <w:rFonts w:ascii="Lato" w:hAnsi="Lato"/>
              <w:lang w:bidi="ar"/>
            </w:rPr>
            <w:t>Health Care Market Oversight</w:t>
          </w:r>
        </w:hyperlink>
      </w:hyperlink>
      <w:r>
        <w:rPr>
          <w:rFonts w:ascii="Lato" w:hAnsi="Lato"/>
          <w:rtl/>
          <w:lang w:bidi="ar"/>
        </w:rPr>
        <w:t xml:space="preserve"> (</w:t>
      </w:r>
      <w:r>
        <w:rPr>
          <w:rFonts w:ascii="Lato" w:hAnsi="Lato"/>
        </w:rPr>
        <w:t>OHA</w:t>
      </w:r>
      <w:r>
        <w:rPr>
          <w:rFonts w:ascii="Lato" w:hAnsi="Lato"/>
          <w:rtl/>
          <w:lang w:bidi="ar"/>
        </w:rPr>
        <w:t xml:space="preserve">) الخطة لضمان </w:t>
      </w:r>
    </w:p>
    <w:p w14:paraId="3E8AE5B3" w14:textId="4C230DD3" w:rsidR="000E4466" w:rsidRDefault="00BE71BB" w:rsidP="00A52017">
      <w:pPr>
        <w:bidi/>
        <w:rPr>
          <w:rFonts w:ascii="Lato" w:hAnsi="Lato"/>
        </w:rPr>
      </w:pPr>
      <w:r>
        <w:rPr>
          <w:rFonts w:ascii="Lato" w:hAnsi="Lato"/>
          <w:rtl/>
          <w:lang w:bidi="ar"/>
        </w:rPr>
        <w:t xml:space="preserve">توافقها مع أهداف الرعاية الصحية للولاية: </w:t>
      </w:r>
    </w:p>
    <w:p w14:paraId="04E07C86" w14:textId="77777777" w:rsidR="00B05E48" w:rsidRDefault="00B05E48" w:rsidP="00A52017">
      <w:pPr>
        <w:rPr>
          <w:rFonts w:ascii="Lato" w:hAnsi="Lato"/>
        </w:rPr>
      </w:pPr>
    </w:p>
    <w:p w14:paraId="1759CF3B" w14:textId="6D6ACD6F" w:rsidR="00576689" w:rsidRPr="00B90877" w:rsidRDefault="000E4466" w:rsidP="00B90877">
      <w:pPr>
        <w:pStyle w:val="ListParagraph"/>
        <w:numPr>
          <w:ilvl w:val="0"/>
          <w:numId w:val="13"/>
        </w:numPr>
        <w:bidi/>
        <w:rPr>
          <w:rFonts w:ascii="Lato" w:hAnsi="Lato"/>
        </w:rPr>
      </w:pPr>
      <w:r>
        <w:rPr>
          <w:rFonts w:ascii="Lato" w:hAnsi="Lato"/>
          <w:rtl/>
          <w:lang w:bidi="ar"/>
        </w:rPr>
        <w:t>المساواة في الرعاية الصحية</w:t>
      </w:r>
    </w:p>
    <w:p w14:paraId="13BD6B7C" w14:textId="2B733C8A" w:rsidR="000E4466" w:rsidRPr="00B90877" w:rsidRDefault="000E4466" w:rsidP="00B90877">
      <w:pPr>
        <w:pStyle w:val="ListParagraph"/>
        <w:numPr>
          <w:ilvl w:val="0"/>
          <w:numId w:val="13"/>
        </w:numPr>
        <w:bidi/>
        <w:rPr>
          <w:rFonts w:ascii="Lato" w:hAnsi="Lato"/>
        </w:rPr>
      </w:pPr>
      <w:r>
        <w:rPr>
          <w:rFonts w:ascii="Lato" w:hAnsi="Lato"/>
          <w:rtl/>
          <w:lang w:bidi="ar"/>
        </w:rPr>
        <w:t>خفض التكاليف</w:t>
      </w:r>
    </w:p>
    <w:p w14:paraId="62F44E5D" w14:textId="4EE83B2D" w:rsidR="000E4466" w:rsidRPr="00B90877" w:rsidRDefault="00B90877" w:rsidP="00B90877">
      <w:pPr>
        <w:pStyle w:val="ListParagraph"/>
        <w:numPr>
          <w:ilvl w:val="0"/>
          <w:numId w:val="13"/>
        </w:numPr>
        <w:bidi/>
        <w:rPr>
          <w:rFonts w:ascii="Lato" w:hAnsi="Lato"/>
        </w:rPr>
      </w:pPr>
      <w:r>
        <w:rPr>
          <w:rFonts w:ascii="Lato" w:hAnsi="Lato"/>
          <w:rtl/>
          <w:lang w:bidi="ar"/>
        </w:rPr>
        <w:t>زيادة إمكانية الوصول للرعاية</w:t>
      </w:r>
    </w:p>
    <w:p w14:paraId="2575D9AD" w14:textId="48EB6AC1" w:rsidR="000E4466" w:rsidRPr="00B90877" w:rsidRDefault="000E4466" w:rsidP="00B90877">
      <w:pPr>
        <w:pStyle w:val="ListParagraph"/>
        <w:numPr>
          <w:ilvl w:val="0"/>
          <w:numId w:val="13"/>
        </w:numPr>
        <w:bidi/>
        <w:rPr>
          <w:rFonts w:ascii="Lato" w:hAnsi="Lato"/>
        </w:rPr>
      </w:pPr>
      <w:r>
        <w:rPr>
          <w:rFonts w:ascii="Lato" w:hAnsi="Lato"/>
          <w:rtl/>
          <w:lang w:bidi="ar"/>
        </w:rPr>
        <w:t>تحسين جودة الرعاية</w:t>
      </w:r>
    </w:p>
    <w:p w14:paraId="64125F5D" w14:textId="77777777" w:rsidR="006D2D89" w:rsidRDefault="006D2D89" w:rsidP="002B259B">
      <w:pPr>
        <w:rPr>
          <w:rFonts w:ascii="Lato" w:hAnsi="Lato"/>
        </w:rPr>
      </w:pPr>
    </w:p>
    <w:p w14:paraId="42CE51BD" w14:textId="1F730441" w:rsidR="00782C42" w:rsidRDefault="00782C42" w:rsidP="002B259B">
      <w:pPr>
        <w:bidi/>
        <w:rPr>
          <w:rFonts w:ascii="Lato" w:hAnsi="Lato"/>
        </w:rPr>
      </w:pPr>
      <w:r>
        <w:rPr>
          <w:rFonts w:ascii="Lato" w:hAnsi="Lato"/>
          <w:rtl/>
          <w:lang w:bidi="ar"/>
        </w:rPr>
        <w:t xml:space="preserve">تدعم </w:t>
      </w:r>
      <w:r>
        <w:rPr>
          <w:rFonts w:ascii="Lato" w:hAnsi="Lato"/>
        </w:rPr>
        <w:t>OHSU</w:t>
      </w:r>
      <w:r>
        <w:rPr>
          <w:rFonts w:ascii="Lato" w:hAnsi="Lato"/>
          <w:rtl/>
          <w:lang w:bidi="ar"/>
        </w:rPr>
        <w:t xml:space="preserve"> و</w:t>
      </w:r>
      <w:r>
        <w:rPr>
          <w:rFonts w:ascii="Lato" w:hAnsi="Lato"/>
        </w:rPr>
        <w:t>Legacy</w:t>
      </w:r>
      <w:r>
        <w:rPr>
          <w:rFonts w:ascii="Lato" w:hAnsi="Lato"/>
          <w:rtl/>
          <w:lang w:bidi="ar"/>
        </w:rPr>
        <w:t xml:space="preserve"> إجراء مراجعة كاملة وشفافة. تتضمن فترة المراجعة فرصة للجمهور لتقديم تعليقاتهم. </w:t>
      </w:r>
      <w:hyperlink r:id="rId11" w:history="1">
        <w:r>
          <w:rPr>
            <w:rStyle w:val="Hyperlink"/>
            <w:rFonts w:ascii="Lato" w:hAnsi="Lato"/>
            <w:rtl/>
            <w:lang w:bidi="ar"/>
          </w:rPr>
          <w:t>يمكنك الاطلاع على كيفية إرسال تعليقك وقراءة التعليقات العامة المنشورة حتى الآن</w:t>
        </w:r>
      </w:hyperlink>
      <w:r>
        <w:rPr>
          <w:rFonts w:ascii="Lato" w:hAnsi="Lato"/>
          <w:rtl/>
          <w:lang w:bidi="ar"/>
        </w:rPr>
        <w:t>.</w:t>
      </w:r>
    </w:p>
    <w:p w14:paraId="49CC5C28" w14:textId="77777777" w:rsidR="00782C42" w:rsidRPr="00514B5B" w:rsidRDefault="00782C42" w:rsidP="002B259B">
      <w:pPr>
        <w:rPr>
          <w:rFonts w:ascii="Lato" w:hAnsi="Lato"/>
        </w:rPr>
      </w:pPr>
    </w:p>
    <w:p w14:paraId="74658F32" w14:textId="2281A5A6" w:rsidR="007F3C87" w:rsidRPr="00514B5B" w:rsidRDefault="007F3C87" w:rsidP="00812443">
      <w:pPr>
        <w:bidi/>
        <w:rPr>
          <w:rFonts w:ascii="Lato" w:hAnsi="Lato"/>
          <w:sz w:val="32"/>
          <w:szCs w:val="32"/>
        </w:rPr>
      </w:pPr>
      <w:r>
        <w:rPr>
          <w:rFonts w:ascii="Lato" w:hAnsi="Lato"/>
          <w:sz w:val="32"/>
          <w:szCs w:val="32"/>
          <w:rtl/>
          <w:lang w:bidi="ar"/>
        </w:rPr>
        <w:t xml:space="preserve">التزاماتنا تجاه </w:t>
      </w:r>
      <w:r w:rsidR="00812443" w:rsidRPr="00812443">
        <w:rPr>
          <w:rFonts w:asciiTheme="minorBidi" w:hAnsiTheme="minorBidi"/>
          <w:sz w:val="32"/>
          <w:szCs w:val="32"/>
          <w:lang w:bidi="ar"/>
        </w:rPr>
        <w:t>Oregon</w:t>
      </w:r>
    </w:p>
    <w:p w14:paraId="5FF5D126" w14:textId="77777777" w:rsidR="007F3C87" w:rsidRPr="00514B5B" w:rsidRDefault="007F3C87" w:rsidP="002B259B">
      <w:pPr>
        <w:rPr>
          <w:rFonts w:ascii="Lato" w:hAnsi="Lato"/>
        </w:rPr>
      </w:pPr>
    </w:p>
    <w:p w14:paraId="4F95E2D5" w14:textId="1B276274" w:rsidR="00065E47" w:rsidRPr="00514B5B" w:rsidRDefault="00F71C8A" w:rsidP="00BE71BB">
      <w:pPr>
        <w:bidi/>
        <w:rPr>
          <w:rFonts w:ascii="Lato" w:hAnsi="Lato"/>
        </w:rPr>
      </w:pPr>
      <w:r>
        <w:rPr>
          <w:rFonts w:ascii="Lato" w:hAnsi="Lato"/>
          <w:rtl/>
          <w:lang w:bidi="ar"/>
        </w:rPr>
        <w:t>نلتزم بـ 27 هدفًا تركز على الجودة، والمساواة، وإمكانية الوصول، والتكاليف. وتشمل هذه الأهداف، من بين مجالات أخرى:</w:t>
      </w:r>
    </w:p>
    <w:p w14:paraId="1F320CDF" w14:textId="0BC19EE1" w:rsidR="00907863" w:rsidRPr="00514B5B" w:rsidRDefault="00907863" w:rsidP="00910752">
      <w:pPr>
        <w:pStyle w:val="ListParagraph"/>
        <w:numPr>
          <w:ilvl w:val="0"/>
          <w:numId w:val="10"/>
        </w:numPr>
        <w:bidi/>
        <w:rPr>
          <w:rFonts w:ascii="Lato" w:hAnsi="Lato"/>
        </w:rPr>
      </w:pPr>
      <w:r>
        <w:rPr>
          <w:rFonts w:ascii="Lato" w:hAnsi="Lato"/>
          <w:rtl/>
          <w:lang w:bidi="ar"/>
        </w:rPr>
        <w:lastRenderedPageBreak/>
        <w:t xml:space="preserve">الرعاية الصحية السلوكية </w:t>
      </w:r>
    </w:p>
    <w:p w14:paraId="32FA4E94" w14:textId="77777777" w:rsidR="00772E23" w:rsidRPr="00514B5B" w:rsidRDefault="00772E23" w:rsidP="00772E23">
      <w:pPr>
        <w:pStyle w:val="ListParagraph"/>
        <w:numPr>
          <w:ilvl w:val="0"/>
          <w:numId w:val="10"/>
        </w:numPr>
        <w:bidi/>
        <w:rPr>
          <w:rFonts w:ascii="Lato" w:hAnsi="Lato"/>
        </w:rPr>
      </w:pPr>
      <w:r>
        <w:rPr>
          <w:rFonts w:ascii="Lato" w:hAnsi="Lato"/>
          <w:rtl/>
          <w:lang w:bidi="ar"/>
        </w:rPr>
        <w:t>التجارب السريرية</w:t>
      </w:r>
    </w:p>
    <w:p w14:paraId="5C81CD37" w14:textId="16DEF05F" w:rsidR="00772E23" w:rsidRPr="00514B5B" w:rsidRDefault="00152D5E" w:rsidP="00772E23">
      <w:pPr>
        <w:pStyle w:val="ListParagraph"/>
        <w:numPr>
          <w:ilvl w:val="0"/>
          <w:numId w:val="10"/>
        </w:numPr>
        <w:bidi/>
        <w:rPr>
          <w:rFonts w:ascii="Lato" w:hAnsi="Lato"/>
        </w:rPr>
      </w:pPr>
      <w:r>
        <w:rPr>
          <w:rFonts w:ascii="Lato" w:hAnsi="Lato"/>
          <w:rtl/>
          <w:lang w:bidi="ar"/>
        </w:rPr>
        <w:t>إمكانية الحصول على الأسرّة في المستشفيات</w:t>
      </w:r>
    </w:p>
    <w:p w14:paraId="7FEA51EE" w14:textId="77777777" w:rsidR="0034308C" w:rsidRPr="00514B5B" w:rsidRDefault="0034308C" w:rsidP="0034308C">
      <w:pPr>
        <w:pStyle w:val="ListParagraph"/>
        <w:numPr>
          <w:ilvl w:val="0"/>
          <w:numId w:val="10"/>
        </w:numPr>
        <w:bidi/>
        <w:rPr>
          <w:rFonts w:ascii="Lato" w:hAnsi="Lato"/>
        </w:rPr>
      </w:pPr>
      <w:r>
        <w:rPr>
          <w:rFonts w:ascii="Lato" w:hAnsi="Lato"/>
          <w:rtl/>
          <w:lang w:bidi="ar"/>
        </w:rPr>
        <w:t>أوقات الانتظار للمواعيد، والعمليات الجراحية، وأنواع الرعاية الأخرى</w:t>
      </w:r>
    </w:p>
    <w:p w14:paraId="5F2889CD" w14:textId="3F770A0C" w:rsidR="007C0428" w:rsidRPr="00514B5B" w:rsidRDefault="007C0428" w:rsidP="007C0428">
      <w:pPr>
        <w:pStyle w:val="ListParagraph"/>
        <w:numPr>
          <w:ilvl w:val="0"/>
          <w:numId w:val="10"/>
        </w:numPr>
        <w:bidi/>
        <w:rPr>
          <w:rFonts w:ascii="Lato" w:hAnsi="Lato"/>
        </w:rPr>
      </w:pPr>
      <w:r>
        <w:rPr>
          <w:rFonts w:ascii="Lato" w:hAnsi="Lato"/>
          <w:rtl/>
          <w:lang w:bidi="ar"/>
        </w:rPr>
        <w:t>الرعاية الصحية الإنجابية</w:t>
      </w:r>
    </w:p>
    <w:p w14:paraId="15C5BBBD" w14:textId="7CCB9C34" w:rsidR="005753A4" w:rsidRPr="00514B5B" w:rsidRDefault="005753A4" w:rsidP="00910752">
      <w:pPr>
        <w:pStyle w:val="ListParagraph"/>
        <w:numPr>
          <w:ilvl w:val="0"/>
          <w:numId w:val="10"/>
        </w:numPr>
        <w:bidi/>
        <w:rPr>
          <w:rFonts w:ascii="Lato" w:hAnsi="Lato"/>
        </w:rPr>
      </w:pPr>
      <w:r>
        <w:rPr>
          <w:rFonts w:ascii="Lato" w:hAnsi="Lato"/>
          <w:rtl/>
          <w:lang w:bidi="ar"/>
        </w:rPr>
        <w:t>الإنفاق على الرعاية الصحية</w:t>
      </w:r>
    </w:p>
    <w:p w14:paraId="427E5329" w14:textId="30535D6E" w:rsidR="008C19FA" w:rsidRPr="00514B5B" w:rsidRDefault="008C19FA" w:rsidP="00A25E82">
      <w:pPr>
        <w:rPr>
          <w:rFonts w:ascii="Lato" w:hAnsi="Lato"/>
        </w:rPr>
      </w:pPr>
    </w:p>
    <w:p w14:paraId="1EBA9DC3" w14:textId="7863F5F1" w:rsidR="0071745B" w:rsidRPr="00514B5B" w:rsidRDefault="0071745B" w:rsidP="0071745B">
      <w:pPr>
        <w:bidi/>
        <w:rPr>
          <w:rFonts w:ascii="Lato" w:hAnsi="Lato"/>
          <w:sz w:val="32"/>
          <w:szCs w:val="32"/>
        </w:rPr>
      </w:pPr>
      <w:r>
        <w:rPr>
          <w:rFonts w:ascii="Lato" w:hAnsi="Lato"/>
          <w:sz w:val="32"/>
          <w:szCs w:val="32"/>
          <w:rtl/>
          <w:lang w:bidi="ar"/>
        </w:rPr>
        <w:t xml:space="preserve">الجدول الزمني </w:t>
      </w:r>
    </w:p>
    <w:p w14:paraId="78431468" w14:textId="77777777" w:rsidR="0071745B" w:rsidRDefault="0071745B" w:rsidP="0071745B">
      <w:pPr>
        <w:rPr>
          <w:rFonts w:ascii="Lato" w:hAnsi="Lato"/>
          <w:highlight w:val="yellow"/>
        </w:rPr>
      </w:pPr>
    </w:p>
    <w:p w14:paraId="4072E06D" w14:textId="77777777" w:rsidR="0071745B" w:rsidRDefault="0071745B" w:rsidP="0071745B">
      <w:pPr>
        <w:rPr>
          <w:rFonts w:ascii="Lato" w:hAnsi="Lato"/>
          <w:highlight w:val="yellow"/>
        </w:rPr>
      </w:pPr>
    </w:p>
    <w:p w14:paraId="12189F2D" w14:textId="77777777" w:rsidR="0071745B" w:rsidRDefault="0071745B" w:rsidP="0071745B">
      <w:pPr>
        <w:bidi/>
        <w:rPr>
          <w:rFonts w:ascii="Lato" w:hAnsi="Lato"/>
        </w:rPr>
      </w:pPr>
      <w:r>
        <w:rPr>
          <w:rFonts w:ascii="Lato" w:hAnsi="Lato"/>
          <w:b/>
          <w:bCs/>
          <w:rtl/>
          <w:lang w:bidi="ar"/>
        </w:rPr>
        <w:t xml:space="preserve">30 مايو، 2024: </w:t>
      </w:r>
      <w:r>
        <w:rPr>
          <w:rFonts w:ascii="Lato" w:hAnsi="Lato"/>
          <w:rtl/>
          <w:lang w:bidi="ar"/>
        </w:rPr>
        <w:t xml:space="preserve">مستشفى </w:t>
      </w:r>
      <w:r>
        <w:rPr>
          <w:rFonts w:ascii="Lato" w:hAnsi="Lato"/>
        </w:rPr>
        <w:t>OHSU</w:t>
      </w:r>
      <w:r>
        <w:rPr>
          <w:rFonts w:ascii="Lato" w:hAnsi="Lato"/>
          <w:rtl/>
          <w:lang w:bidi="ar"/>
        </w:rPr>
        <w:t xml:space="preserve"> ومستشفى </w:t>
      </w:r>
      <w:r>
        <w:rPr>
          <w:rFonts w:ascii="Lato" w:hAnsi="Lato"/>
        </w:rPr>
        <w:t>Legacy Health</w:t>
      </w:r>
      <w:r>
        <w:rPr>
          <w:rFonts w:ascii="Lato" w:hAnsi="Lato"/>
          <w:rtl/>
          <w:lang w:bidi="ar"/>
        </w:rPr>
        <w:t xml:space="preserve"> توقعان اتفاقية للاندماج كنظام صحي واحد.</w:t>
      </w:r>
    </w:p>
    <w:p w14:paraId="559F3233" w14:textId="77777777" w:rsidR="0071745B" w:rsidRPr="00244004" w:rsidRDefault="0071745B" w:rsidP="0071745B">
      <w:pPr>
        <w:pStyle w:val="ListParagraph"/>
        <w:numPr>
          <w:ilvl w:val="0"/>
          <w:numId w:val="16"/>
        </w:numPr>
        <w:shd w:val="clear" w:color="auto" w:fill="FFFFFF"/>
        <w:bidi/>
        <w:spacing w:before="100" w:beforeAutospacing="1" w:after="100" w:afterAutospacing="1"/>
        <w:rPr>
          <w:rFonts w:ascii="Lato" w:hAnsi="Lato"/>
          <w:color w:val="555555"/>
        </w:rPr>
      </w:pPr>
      <w:hyperlink r:id="rId12" w:history="1">
        <w:r>
          <w:rPr>
            <w:rStyle w:val="Hyperlink"/>
            <w:rFonts w:ascii="Lato" w:hAnsi="Lato"/>
            <w:color w:val="0065E0"/>
            <w:rtl/>
            <w:lang w:bidi="ar"/>
          </w:rPr>
          <w:t xml:space="preserve">اتفاقية دمج النظام – مستشفى </w:t>
        </w:r>
        <w:r>
          <w:rPr>
            <w:rStyle w:val="Hyperlink"/>
            <w:rFonts w:ascii="Lato" w:hAnsi="Lato"/>
            <w:color w:val="0065E0"/>
          </w:rPr>
          <w:t>OHSU</w:t>
        </w:r>
        <w:r>
          <w:rPr>
            <w:rStyle w:val="Hyperlink"/>
            <w:rFonts w:ascii="Lato" w:hAnsi="Lato"/>
            <w:color w:val="0065E0"/>
            <w:rtl/>
            <w:lang w:bidi="ar"/>
          </w:rPr>
          <w:t xml:space="preserve"> ومستشفى </w:t>
        </w:r>
        <w:r>
          <w:rPr>
            <w:rStyle w:val="Hyperlink"/>
            <w:rFonts w:ascii="Lato" w:hAnsi="Lato"/>
            <w:color w:val="0065E0"/>
          </w:rPr>
          <w:t>Legacy Health</w:t>
        </w:r>
      </w:hyperlink>
    </w:p>
    <w:p w14:paraId="5755B8D9" w14:textId="77777777" w:rsidR="0071745B" w:rsidRDefault="0071745B" w:rsidP="0071745B">
      <w:pPr>
        <w:pStyle w:val="ListParagraph"/>
        <w:numPr>
          <w:ilvl w:val="0"/>
          <w:numId w:val="16"/>
        </w:numPr>
        <w:shd w:val="clear" w:color="auto" w:fill="FFFFFF"/>
        <w:bidi/>
        <w:spacing w:before="100" w:beforeAutospacing="1" w:after="100" w:afterAutospacing="1"/>
        <w:rPr>
          <w:rFonts w:ascii="Lato" w:hAnsi="Lato"/>
          <w:color w:val="555555"/>
        </w:rPr>
      </w:pPr>
      <w:hyperlink r:id="rId13" w:history="1">
        <w:r>
          <w:rPr>
            <w:rStyle w:val="Hyperlink"/>
            <w:rFonts w:ascii="Lato" w:hAnsi="Lato"/>
            <w:color w:val="00377A"/>
            <w:rtl/>
            <w:lang w:bidi="ar"/>
          </w:rPr>
          <w:t xml:space="preserve">اتفاقية شؤون الحوكمة– مستشفى </w:t>
        </w:r>
        <w:r>
          <w:rPr>
            <w:rStyle w:val="Hyperlink"/>
            <w:rFonts w:ascii="Lato" w:hAnsi="Lato"/>
            <w:color w:val="00377A"/>
          </w:rPr>
          <w:t>OHSU</w:t>
        </w:r>
        <w:r>
          <w:rPr>
            <w:rStyle w:val="Hyperlink"/>
            <w:rFonts w:ascii="Lato" w:hAnsi="Lato"/>
            <w:color w:val="00377A"/>
            <w:rtl/>
            <w:lang w:bidi="ar"/>
          </w:rPr>
          <w:t xml:space="preserve"> ومستشفى </w:t>
        </w:r>
        <w:r>
          <w:rPr>
            <w:rStyle w:val="Hyperlink"/>
            <w:rFonts w:ascii="Lato" w:hAnsi="Lato"/>
            <w:color w:val="00377A"/>
          </w:rPr>
          <w:t>Legacy Health</w:t>
        </w:r>
      </w:hyperlink>
    </w:p>
    <w:p w14:paraId="0EA1535F" w14:textId="77777777" w:rsidR="0071745B" w:rsidRPr="0063605D" w:rsidRDefault="0071745B" w:rsidP="0071745B">
      <w:pPr>
        <w:pStyle w:val="ListParagraph"/>
        <w:numPr>
          <w:ilvl w:val="0"/>
          <w:numId w:val="16"/>
        </w:numPr>
        <w:shd w:val="clear" w:color="auto" w:fill="FFFFFF"/>
        <w:bidi/>
        <w:spacing w:before="100" w:beforeAutospacing="1" w:after="100" w:afterAutospacing="1"/>
        <w:rPr>
          <w:rFonts w:ascii="Lato" w:hAnsi="Lato"/>
          <w:color w:val="555555"/>
        </w:rPr>
      </w:pPr>
      <w:hyperlink r:id="rId14" w:history="1">
        <w:r>
          <w:rPr>
            <w:rStyle w:val="Hyperlink"/>
            <w:rFonts w:ascii="Lato" w:hAnsi="Lato"/>
            <w:rtl/>
            <w:lang w:bidi="ar"/>
          </w:rPr>
          <w:t xml:space="preserve">تقرير إخباري من </w:t>
        </w:r>
        <w:r>
          <w:rPr>
            <w:rStyle w:val="Hyperlink"/>
            <w:rFonts w:ascii="Lato" w:hAnsi="Lato"/>
          </w:rPr>
          <w:t>OHSU</w:t>
        </w:r>
        <w:r>
          <w:rPr>
            <w:rStyle w:val="Hyperlink"/>
            <w:rFonts w:ascii="Lato" w:hAnsi="Lato"/>
            <w:rtl/>
            <w:lang w:bidi="ar"/>
          </w:rPr>
          <w:t xml:space="preserve"> حول الاتفاقية</w:t>
        </w:r>
      </w:hyperlink>
    </w:p>
    <w:p w14:paraId="5E08249F" w14:textId="5C48CA04" w:rsidR="0071745B" w:rsidRDefault="0071745B" w:rsidP="0071745B">
      <w:pPr>
        <w:bidi/>
        <w:rPr>
          <w:rFonts w:ascii="Lato" w:hAnsi="Lato"/>
        </w:rPr>
      </w:pPr>
      <w:r>
        <w:rPr>
          <w:rFonts w:ascii="Lato" w:hAnsi="Lato"/>
          <w:b/>
          <w:bCs/>
          <w:rtl/>
          <w:lang w:bidi="ar"/>
        </w:rPr>
        <w:t xml:space="preserve">26 سبتمبر، 2024: </w:t>
      </w:r>
      <w:r>
        <w:rPr>
          <w:rFonts w:ascii="Lato" w:hAnsi="Lato"/>
          <w:rtl/>
          <w:lang w:bidi="ar"/>
        </w:rPr>
        <w:t xml:space="preserve">مستشفى </w:t>
      </w:r>
      <w:r>
        <w:rPr>
          <w:rFonts w:ascii="Lato" w:hAnsi="Lato"/>
        </w:rPr>
        <w:t>OHSU</w:t>
      </w:r>
      <w:r>
        <w:rPr>
          <w:rFonts w:ascii="Lato" w:hAnsi="Lato"/>
          <w:rtl/>
          <w:lang w:bidi="ar"/>
        </w:rPr>
        <w:t xml:space="preserve"> تُخطر ولاية </w:t>
      </w:r>
      <w:r w:rsidR="0063234C" w:rsidRPr="0063234C">
        <w:rPr>
          <w:rFonts w:ascii="Lato" w:hAnsi="Lato"/>
          <w:lang w:bidi="ar"/>
        </w:rPr>
        <w:t>Oregon</w:t>
      </w:r>
      <w:r w:rsidR="0063234C" w:rsidRPr="0063234C">
        <w:rPr>
          <w:rFonts w:ascii="Lato" w:hAnsi="Lato" w:cs="Arial"/>
          <w:rtl/>
          <w:lang w:bidi="ar"/>
        </w:rPr>
        <w:t xml:space="preserve"> </w:t>
      </w:r>
      <w:r>
        <w:rPr>
          <w:rFonts w:ascii="Lato" w:hAnsi="Lato"/>
          <w:rtl/>
          <w:lang w:bidi="ar"/>
        </w:rPr>
        <w:t xml:space="preserve">بنيّتها الاندماج مع مستشفى </w:t>
      </w:r>
      <w:r>
        <w:rPr>
          <w:rFonts w:ascii="Lato" w:hAnsi="Lato"/>
        </w:rPr>
        <w:t>Legacy</w:t>
      </w:r>
      <w:r>
        <w:rPr>
          <w:rFonts w:ascii="Lato" w:hAnsi="Lato"/>
          <w:rtl/>
          <w:lang w:bidi="ar"/>
        </w:rPr>
        <w:t xml:space="preserve"> تقوم </w:t>
      </w:r>
      <w:r>
        <w:rPr>
          <w:rFonts w:ascii="Lato" w:hAnsi="Lato"/>
        </w:rPr>
        <w:t>OHSU</w:t>
      </w:r>
      <w:r>
        <w:rPr>
          <w:rFonts w:ascii="Lato" w:hAnsi="Lato"/>
          <w:rtl/>
          <w:lang w:bidi="ar"/>
        </w:rPr>
        <w:t xml:space="preserve"> بذلك عن طريق تقديم وثيقة تسمى "إشعار بشأن طلب تغيير جوهري في المعاملة".  تُرسل هذه الوثيقة إلى </w:t>
      </w:r>
      <w:r>
        <w:rPr>
          <w:rFonts w:ascii="Lato" w:hAnsi="Lato"/>
        </w:rPr>
        <w:t>Oregon Health Authority</w:t>
      </w:r>
      <w:r>
        <w:rPr>
          <w:rFonts w:ascii="Lato" w:hAnsi="Lato"/>
          <w:rtl/>
          <w:lang w:bidi="ar"/>
        </w:rPr>
        <w:t xml:space="preserve"> أو </w:t>
      </w:r>
      <w:r>
        <w:rPr>
          <w:rFonts w:ascii="Lato" w:hAnsi="Lato"/>
        </w:rPr>
        <w:t>OHA</w:t>
      </w:r>
      <w:r>
        <w:rPr>
          <w:rFonts w:ascii="Lato" w:hAnsi="Lato"/>
          <w:rtl/>
          <w:lang w:bidi="ar"/>
        </w:rPr>
        <w:t>.</w:t>
      </w:r>
    </w:p>
    <w:p w14:paraId="7971E20B" w14:textId="427B7EFF" w:rsidR="0071745B" w:rsidRDefault="0071745B" w:rsidP="0071745B">
      <w:pPr>
        <w:numPr>
          <w:ilvl w:val="0"/>
          <w:numId w:val="17"/>
        </w:numPr>
        <w:shd w:val="clear" w:color="auto" w:fill="FFFFFF"/>
        <w:bidi/>
        <w:spacing w:before="100" w:beforeAutospacing="1" w:after="100" w:afterAutospacing="1"/>
        <w:rPr>
          <w:rFonts w:ascii="Lato" w:hAnsi="Lato"/>
          <w:color w:val="555555"/>
        </w:rPr>
      </w:pPr>
      <w:hyperlink r:id="rId15" w:history="1">
        <w:r>
          <w:rPr>
            <w:rStyle w:val="Hyperlink"/>
            <w:rFonts w:ascii="Lato" w:hAnsi="Lato"/>
            <w:color w:val="0065E0"/>
            <w:u w:val="none"/>
            <w:rtl/>
            <w:lang w:bidi="ar"/>
          </w:rPr>
          <w:t>ال</w:t>
        </w:r>
        <w:r>
          <w:rPr>
            <w:rStyle w:val="Hyperlink"/>
            <w:rFonts w:ascii="Lato" w:hAnsi="Lato"/>
            <w:color w:val="0065E0"/>
            <w:rtl/>
            <w:lang w:bidi="ar"/>
          </w:rPr>
          <w:t>إشعار الكامل لـ</w:t>
        </w:r>
        <w:r w:rsidR="002B64AA">
          <w:rPr>
            <w:rStyle w:val="Hyperlink"/>
            <w:rFonts w:ascii="Lato" w:hAnsi="Lato"/>
            <w:color w:val="0065E0"/>
            <w:lang w:bidi="ar"/>
          </w:rPr>
          <w:t xml:space="preserve"> </w:t>
        </w:r>
        <w:r w:rsidR="006417B4">
          <w:rPr>
            <w:rStyle w:val="Hyperlink"/>
            <w:rFonts w:ascii="Lato" w:hAnsi="Lato"/>
            <w:color w:val="0065E0"/>
            <w:lang w:bidi="ar"/>
          </w:rPr>
          <w:t xml:space="preserve"> </w:t>
        </w:r>
        <w:r w:rsidR="002B64AA" w:rsidRPr="002B64AA">
          <w:rPr>
            <w:rStyle w:val="Hyperlink"/>
            <w:rFonts w:ascii="Lato" w:hAnsi="Lato"/>
            <w:color w:val="0065E0"/>
          </w:rPr>
          <w:t xml:space="preserve">OHSU Health Care Market Oversight </w:t>
        </w:r>
      </w:hyperlink>
      <w:r>
        <w:rPr>
          <w:rFonts w:ascii="Lato" w:hAnsi="Lato"/>
          <w:color w:val="555555"/>
          <w:rtl/>
          <w:lang w:bidi="ar"/>
        </w:rPr>
        <w:t>(الحالي اعتبارًأ من 26 سبتمبر 2024)</w:t>
      </w:r>
    </w:p>
    <w:p w14:paraId="20F9AA9F" w14:textId="26E22323" w:rsidR="0071745B" w:rsidRDefault="0071745B" w:rsidP="0071745B">
      <w:pPr>
        <w:numPr>
          <w:ilvl w:val="0"/>
          <w:numId w:val="17"/>
        </w:numPr>
        <w:shd w:val="clear" w:color="auto" w:fill="FFFFFF"/>
        <w:bidi/>
        <w:spacing w:before="100" w:beforeAutospacing="1" w:after="100" w:afterAutospacing="1"/>
        <w:rPr>
          <w:rFonts w:ascii="Lato" w:hAnsi="Lato"/>
          <w:color w:val="555555"/>
        </w:rPr>
      </w:pPr>
      <w:hyperlink r:id="rId16" w:history="1">
        <w:r>
          <w:rPr>
            <w:rStyle w:val="Hyperlink"/>
            <w:rFonts w:ascii="Lato" w:hAnsi="Lato"/>
            <w:color w:val="0065E0"/>
            <w:rtl/>
            <w:lang w:bidi="ar"/>
          </w:rPr>
          <w:t>ملخص إشعار</w:t>
        </w:r>
        <w:r w:rsidR="00D8287F" w:rsidRPr="00D8287F">
          <w:rPr>
            <w:rStyle w:val="Hyperlink"/>
            <w:rFonts w:ascii="Lato" w:hAnsi="Lato"/>
            <w:color w:val="0065E0"/>
          </w:rPr>
          <w:t xml:space="preserve">OHSU Health Care Market Oversight </w:t>
        </w:r>
      </w:hyperlink>
    </w:p>
    <w:p w14:paraId="25135B86" w14:textId="76D04499" w:rsidR="0071745B" w:rsidRDefault="0071745B" w:rsidP="0071745B">
      <w:pPr>
        <w:numPr>
          <w:ilvl w:val="0"/>
          <w:numId w:val="17"/>
        </w:numPr>
        <w:shd w:val="clear" w:color="auto" w:fill="FFFFFF"/>
        <w:bidi/>
        <w:spacing w:before="100" w:beforeAutospacing="1" w:after="100" w:afterAutospacing="1"/>
        <w:rPr>
          <w:rFonts w:ascii="Lato" w:hAnsi="Lato"/>
          <w:color w:val="555555"/>
        </w:rPr>
      </w:pPr>
      <w:hyperlink r:id="rId17" w:history="1">
        <w:r>
          <w:rPr>
            <w:rStyle w:val="Hyperlink"/>
            <w:rFonts w:ascii="Lato" w:hAnsi="Lato"/>
            <w:color w:val="0065E0"/>
            <w:rtl/>
            <w:lang w:bidi="ar"/>
          </w:rPr>
          <w:t xml:space="preserve">صحيفة حقائق حول إشعار </w:t>
        </w:r>
        <w:r w:rsidR="00693B3C" w:rsidRPr="00693B3C">
          <w:rPr>
            <w:rStyle w:val="Hyperlink"/>
            <w:rFonts w:ascii="Lato" w:hAnsi="Lato"/>
            <w:color w:val="0065E0"/>
          </w:rPr>
          <w:t>OHSU Health Care Market Oversight</w:t>
        </w:r>
        <w:r>
          <w:rPr>
            <w:rStyle w:val="Hyperlink"/>
            <w:rFonts w:ascii="Lato" w:hAnsi="Lato"/>
            <w:color w:val="0065E0"/>
            <w:rtl/>
            <w:lang w:bidi="ar"/>
          </w:rPr>
          <w:t>:</w:t>
        </w:r>
      </w:hyperlink>
    </w:p>
    <w:p w14:paraId="72AADB46" w14:textId="22E9D357" w:rsidR="0071745B" w:rsidRDefault="0071745B" w:rsidP="0071745B">
      <w:pPr>
        <w:numPr>
          <w:ilvl w:val="0"/>
          <w:numId w:val="17"/>
        </w:numPr>
        <w:shd w:val="clear" w:color="auto" w:fill="FFFFFF"/>
        <w:bidi/>
        <w:spacing w:before="100" w:beforeAutospacing="1" w:after="100" w:afterAutospacing="1"/>
        <w:rPr>
          <w:rFonts w:ascii="Lato" w:hAnsi="Lato"/>
          <w:color w:val="555555"/>
        </w:rPr>
      </w:pPr>
      <w:hyperlink r:id="rId18" w:history="1">
        <w:r>
          <w:rPr>
            <w:rStyle w:val="Hyperlink"/>
            <w:rFonts w:ascii="Lato" w:hAnsi="Lato"/>
            <w:color w:val="0065E0"/>
            <w:rtl/>
            <w:lang w:bidi="ar"/>
          </w:rPr>
          <w:t>الوثائق لإشعار</w:t>
        </w:r>
        <w:r w:rsidR="00D86D83">
          <w:rPr>
            <w:rStyle w:val="Hyperlink"/>
            <w:rFonts w:ascii="Lato" w:hAnsi="Lato"/>
            <w:color w:val="0065E0"/>
            <w:lang w:bidi="ar"/>
          </w:rPr>
          <w:t xml:space="preserve"> </w:t>
        </w:r>
        <w:r w:rsidR="002344A5" w:rsidRPr="002344A5">
          <w:rPr>
            <w:rStyle w:val="Hyperlink"/>
            <w:rFonts w:ascii="Lato" w:hAnsi="Lato"/>
            <w:color w:val="0065E0"/>
          </w:rPr>
          <w:t xml:space="preserve">OHSU Health Care Market Oversight </w:t>
        </w:r>
      </w:hyperlink>
      <w:r>
        <w:rPr>
          <w:rFonts w:ascii="Lato" w:hAnsi="Lato"/>
          <w:color w:val="555555"/>
          <w:rtl/>
          <w:lang w:bidi="ar"/>
        </w:rPr>
        <w:t>(الحالية اعتبارًأ من 26 سبتمبر 2024)</w:t>
      </w:r>
      <w:r>
        <w:rPr>
          <w:rFonts w:ascii="Lato" w:hAnsi="Lato"/>
          <w:color w:val="555555"/>
        </w:rPr>
        <w:t> </w:t>
      </w:r>
    </w:p>
    <w:p w14:paraId="1FAB0418" w14:textId="35A210BD" w:rsidR="0071745B" w:rsidRDefault="0071745B" w:rsidP="0071745B">
      <w:pPr>
        <w:numPr>
          <w:ilvl w:val="0"/>
          <w:numId w:val="17"/>
        </w:numPr>
        <w:shd w:val="clear" w:color="auto" w:fill="FFFFFF"/>
        <w:bidi/>
        <w:spacing w:before="100" w:beforeAutospacing="1" w:after="100" w:afterAutospacing="1"/>
        <w:rPr>
          <w:rFonts w:ascii="Lato" w:hAnsi="Lato"/>
          <w:color w:val="555555"/>
        </w:rPr>
      </w:pPr>
      <w:hyperlink r:id="rId19" w:history="1">
        <w:r>
          <w:rPr>
            <w:rStyle w:val="Hyperlink"/>
            <w:rFonts w:ascii="Lato" w:hAnsi="Lato"/>
            <w:color w:val="0065E0"/>
            <w:rtl/>
            <w:lang w:bidi="ar"/>
          </w:rPr>
          <w:t>المواد التكميلية لإشعار</w:t>
        </w:r>
        <w:r w:rsidR="000C4B05">
          <w:rPr>
            <w:rStyle w:val="Hyperlink"/>
            <w:rFonts w:ascii="Lato" w:hAnsi="Lato"/>
            <w:color w:val="0065E0"/>
            <w:lang w:bidi="ar"/>
          </w:rPr>
          <w:t xml:space="preserve"> </w:t>
        </w:r>
        <w:r w:rsidR="000C4B05" w:rsidRPr="000C4B05">
          <w:rPr>
            <w:rStyle w:val="Hyperlink"/>
            <w:rFonts w:ascii="Lato" w:hAnsi="Lato"/>
            <w:color w:val="0065E0"/>
          </w:rPr>
          <w:t xml:space="preserve">OHSU Health Care Market Oversight </w:t>
        </w:r>
      </w:hyperlink>
      <w:r>
        <w:rPr>
          <w:rFonts w:ascii="Lato" w:hAnsi="Lato"/>
          <w:color w:val="555555"/>
          <w:rtl/>
          <w:lang w:bidi="ar"/>
        </w:rPr>
        <w:t>(الحالية اعتبارًأ من 26 سبتمبر 2024)</w:t>
      </w:r>
    </w:p>
    <w:p w14:paraId="7EC8C357" w14:textId="77777777" w:rsidR="0071745B" w:rsidRDefault="0071745B" w:rsidP="0071745B">
      <w:pPr>
        <w:shd w:val="clear" w:color="auto" w:fill="FFFFFF"/>
        <w:bidi/>
        <w:spacing w:before="100" w:beforeAutospacing="1" w:after="100" w:afterAutospacing="1"/>
      </w:pPr>
      <w:r>
        <w:rPr>
          <w:rFonts w:ascii="Lato" w:hAnsi="Lato"/>
          <w:b/>
          <w:bCs/>
          <w:rtl/>
          <w:lang w:bidi="ar"/>
        </w:rPr>
        <w:t xml:space="preserve">4 أكتوبر 2024: </w:t>
      </w:r>
      <w:r>
        <w:rPr>
          <w:rFonts w:ascii="Lato" w:hAnsi="Lato"/>
        </w:rPr>
        <w:t>OHA</w:t>
      </w:r>
      <w:r>
        <w:rPr>
          <w:rFonts w:ascii="Lato" w:hAnsi="Lato"/>
          <w:rtl/>
          <w:lang w:bidi="ar"/>
        </w:rPr>
        <w:t xml:space="preserve"> تقبل الإشعار. تبدأ </w:t>
      </w:r>
      <w:r>
        <w:rPr>
          <w:rFonts w:ascii="Lato" w:hAnsi="Lato"/>
        </w:rPr>
        <w:t>OHA</w:t>
      </w:r>
      <w:r>
        <w:rPr>
          <w:rFonts w:ascii="Lato" w:hAnsi="Lato"/>
          <w:rtl/>
          <w:lang w:bidi="ar"/>
        </w:rPr>
        <w:t xml:space="preserve"> مراجعة لمدة 180 يومًا لخطة </w:t>
      </w:r>
      <w:r>
        <w:rPr>
          <w:rFonts w:ascii="Lato" w:hAnsi="Lato"/>
        </w:rPr>
        <w:t>OHSU-Legacy</w:t>
      </w:r>
      <w:r>
        <w:rPr>
          <w:rFonts w:ascii="Lato" w:hAnsi="Lato"/>
          <w:rtl/>
          <w:lang w:bidi="ar"/>
        </w:rPr>
        <w:t xml:space="preserve">. </w:t>
      </w:r>
      <w:hyperlink r:id="rId20" w:history="1">
        <w:r>
          <w:rPr>
            <w:rStyle w:val="Hyperlink"/>
            <w:rFonts w:ascii="Lato" w:hAnsi="Lato"/>
            <w:color w:val="0065E0"/>
            <w:rtl/>
            <w:lang w:bidi="ar"/>
          </w:rPr>
          <w:t>معلومات إضافية للإشعار الأصلي قُدمت في 10 أكتوبر.</w:t>
        </w:r>
      </w:hyperlink>
    </w:p>
    <w:p w14:paraId="76FACA67" w14:textId="77777777" w:rsidR="0071745B" w:rsidRDefault="0071745B" w:rsidP="0071745B">
      <w:pPr>
        <w:bidi/>
        <w:rPr>
          <w:rFonts w:ascii="Lato" w:hAnsi="Lato"/>
        </w:rPr>
      </w:pPr>
      <w:r>
        <w:rPr>
          <w:rFonts w:ascii="Lato" w:hAnsi="Lato"/>
          <w:b/>
          <w:bCs/>
          <w:rtl/>
          <w:lang w:bidi="ar"/>
        </w:rPr>
        <w:t xml:space="preserve">6 نوفمبر 2024: </w:t>
      </w:r>
      <w:r>
        <w:rPr>
          <w:rFonts w:ascii="Lato" w:hAnsi="Lato"/>
          <w:rtl/>
          <w:lang w:bidi="ar"/>
        </w:rPr>
        <w:t xml:space="preserve">تطلب </w:t>
      </w:r>
      <w:r>
        <w:rPr>
          <w:rFonts w:ascii="Lato" w:hAnsi="Lato"/>
        </w:rPr>
        <w:t>OHA</w:t>
      </w:r>
      <w:r>
        <w:rPr>
          <w:rFonts w:ascii="Lato" w:hAnsi="Lato"/>
          <w:rtl/>
          <w:lang w:bidi="ar"/>
        </w:rPr>
        <w:t xml:space="preserve"> مزيدًا من المعلومات من </w:t>
      </w:r>
      <w:r>
        <w:rPr>
          <w:rFonts w:ascii="Lato" w:hAnsi="Lato"/>
        </w:rPr>
        <w:t>OHSU</w:t>
      </w:r>
      <w:r>
        <w:rPr>
          <w:rFonts w:ascii="Lato" w:hAnsi="Lato"/>
          <w:rtl/>
          <w:lang w:bidi="ar"/>
        </w:rPr>
        <w:t xml:space="preserve"> و</w:t>
      </w:r>
      <w:r>
        <w:rPr>
          <w:rFonts w:ascii="Lato" w:hAnsi="Lato"/>
        </w:rPr>
        <w:t>Legacy</w:t>
      </w:r>
      <w:r>
        <w:rPr>
          <w:rFonts w:ascii="Lato" w:hAnsi="Lato"/>
          <w:rtl/>
          <w:lang w:bidi="ar"/>
        </w:rPr>
        <w:t>. يتم إيقاف مراجعة الـ 180 يومًا.</w:t>
      </w:r>
    </w:p>
    <w:p w14:paraId="0E33BD8B" w14:textId="77777777" w:rsidR="0071745B" w:rsidRDefault="0071745B" w:rsidP="0071745B">
      <w:pPr>
        <w:rPr>
          <w:rFonts w:ascii="Lato" w:hAnsi="Lato"/>
        </w:rPr>
      </w:pPr>
    </w:p>
    <w:p w14:paraId="71FB352A" w14:textId="77777777" w:rsidR="0071745B" w:rsidRPr="00DE59D6" w:rsidRDefault="0071745B" w:rsidP="0071745B">
      <w:pPr>
        <w:bidi/>
        <w:rPr>
          <w:rFonts w:ascii="Lato" w:hAnsi="Lato"/>
        </w:rPr>
      </w:pPr>
      <w:r>
        <w:rPr>
          <w:rFonts w:ascii="Lato" w:hAnsi="Lato"/>
          <w:b/>
          <w:bCs/>
          <w:rtl/>
          <w:lang w:bidi="ar"/>
        </w:rPr>
        <w:t xml:space="preserve">21 نوفمبر 2024: </w:t>
      </w:r>
      <w:r>
        <w:rPr>
          <w:rFonts w:ascii="Lato" w:hAnsi="Lato"/>
          <w:rtl/>
          <w:lang w:bidi="ar"/>
        </w:rPr>
        <w:t xml:space="preserve">تقدم </w:t>
      </w:r>
      <w:r>
        <w:rPr>
          <w:rFonts w:ascii="Lato" w:hAnsi="Lato"/>
        </w:rPr>
        <w:t>OHSU</w:t>
      </w:r>
      <w:r>
        <w:rPr>
          <w:rFonts w:ascii="Lato" w:hAnsi="Lato"/>
          <w:rtl/>
          <w:lang w:bidi="ar"/>
        </w:rPr>
        <w:t xml:space="preserve"> معلومات إضافية. </w:t>
      </w:r>
      <w:hyperlink r:id="rId21" w:history="1">
        <w:r>
          <w:rPr>
            <w:rStyle w:val="Hyperlink"/>
            <w:rFonts w:ascii="Lato" w:hAnsi="Lato"/>
            <w:rtl/>
            <w:lang w:bidi="ar"/>
          </w:rPr>
          <w:t xml:space="preserve">الاستجابة لطلب </w:t>
        </w:r>
        <w:r>
          <w:rPr>
            <w:rStyle w:val="Hyperlink"/>
            <w:rFonts w:ascii="Lato" w:hAnsi="Lato"/>
          </w:rPr>
          <w:t>OHA</w:t>
        </w:r>
      </w:hyperlink>
      <w:r>
        <w:rPr>
          <w:rFonts w:ascii="Lato" w:hAnsi="Lato"/>
          <w:rtl/>
          <w:lang w:bidi="ar"/>
        </w:rPr>
        <w:t>.</w:t>
      </w:r>
    </w:p>
    <w:p w14:paraId="4D338AE3" w14:textId="77777777" w:rsidR="0071745B" w:rsidRDefault="0071745B" w:rsidP="0071745B">
      <w:pPr>
        <w:rPr>
          <w:rFonts w:ascii="Lato" w:hAnsi="Lato"/>
        </w:rPr>
      </w:pPr>
    </w:p>
    <w:p w14:paraId="4D63FF41" w14:textId="77777777" w:rsidR="0071745B" w:rsidRDefault="0071745B" w:rsidP="0071745B">
      <w:pPr>
        <w:bidi/>
        <w:rPr>
          <w:rFonts w:ascii="Lato" w:hAnsi="Lato"/>
        </w:rPr>
      </w:pPr>
      <w:r>
        <w:rPr>
          <w:rFonts w:ascii="Lato" w:hAnsi="Lato"/>
          <w:b/>
          <w:bCs/>
          <w:rtl/>
          <w:lang w:bidi="ar"/>
        </w:rPr>
        <w:t xml:space="preserve">4 نوفمبر 2024: </w:t>
      </w:r>
      <w:r>
        <w:rPr>
          <w:rFonts w:ascii="Lato" w:hAnsi="Lato"/>
          <w:rtl/>
          <w:lang w:bidi="ar"/>
        </w:rPr>
        <w:t xml:space="preserve">تدعو </w:t>
      </w:r>
      <w:r>
        <w:rPr>
          <w:rFonts w:ascii="Lato" w:hAnsi="Lato"/>
        </w:rPr>
        <w:t>OHA</w:t>
      </w:r>
      <w:r>
        <w:rPr>
          <w:rFonts w:ascii="Lato" w:hAnsi="Lato"/>
          <w:rtl/>
          <w:lang w:bidi="ar"/>
        </w:rPr>
        <w:t xml:space="preserve"> الأشخاص للتقدم بطلبات للانضمام إلى مجلس مراجعة مجتمعي. سيراجع المجلس خطة </w:t>
      </w:r>
      <w:r>
        <w:rPr>
          <w:rFonts w:ascii="Lato" w:hAnsi="Lato"/>
        </w:rPr>
        <w:t>OHSU-Legacy</w:t>
      </w:r>
      <w:r>
        <w:rPr>
          <w:rFonts w:ascii="Lato" w:hAnsi="Lato"/>
          <w:rtl/>
          <w:lang w:bidi="ar"/>
        </w:rPr>
        <w:t xml:space="preserve"> والتوصية بالموافقة عليها أم لا.</w:t>
      </w:r>
    </w:p>
    <w:p w14:paraId="104443D2" w14:textId="77777777" w:rsidR="0071745B" w:rsidRDefault="0071745B" w:rsidP="0071745B">
      <w:pPr>
        <w:rPr>
          <w:rFonts w:ascii="Lato" w:hAnsi="Lato"/>
          <w:b/>
          <w:bCs/>
        </w:rPr>
      </w:pPr>
    </w:p>
    <w:p w14:paraId="25EA95A6" w14:textId="77777777" w:rsidR="0071745B" w:rsidRDefault="0071745B" w:rsidP="0071745B">
      <w:pPr>
        <w:bidi/>
        <w:rPr>
          <w:rFonts w:ascii="Lato" w:hAnsi="Lato"/>
        </w:rPr>
      </w:pPr>
      <w:r>
        <w:rPr>
          <w:rFonts w:ascii="Lato" w:hAnsi="Lato"/>
          <w:b/>
          <w:bCs/>
          <w:rtl/>
          <w:lang w:bidi="ar"/>
        </w:rPr>
        <w:t xml:space="preserve">22 يناير 2025: </w:t>
      </w:r>
      <w:r>
        <w:rPr>
          <w:rFonts w:ascii="Lato" w:hAnsi="Lato"/>
          <w:rtl/>
          <w:lang w:bidi="ar"/>
        </w:rPr>
        <w:t xml:space="preserve">تقبل </w:t>
      </w:r>
      <w:r>
        <w:rPr>
          <w:rFonts w:ascii="Lato" w:hAnsi="Lato"/>
        </w:rPr>
        <w:t>OHA</w:t>
      </w:r>
      <w:r>
        <w:rPr>
          <w:rFonts w:ascii="Lato" w:hAnsi="Lato"/>
          <w:rtl/>
          <w:lang w:bidi="ar"/>
        </w:rPr>
        <w:t xml:space="preserve"> على المعلومات الإضافية المقدمة من </w:t>
      </w:r>
      <w:r>
        <w:rPr>
          <w:rFonts w:ascii="Lato" w:hAnsi="Lato"/>
        </w:rPr>
        <w:t>OHSU</w:t>
      </w:r>
      <w:r>
        <w:rPr>
          <w:rFonts w:ascii="Lato" w:hAnsi="Lato"/>
          <w:rtl/>
          <w:lang w:bidi="ar"/>
        </w:rPr>
        <w:t xml:space="preserve"> و</w:t>
      </w:r>
      <w:r>
        <w:rPr>
          <w:rFonts w:ascii="Lato" w:hAnsi="Lato"/>
        </w:rPr>
        <w:t>Legacy</w:t>
      </w:r>
      <w:r>
        <w:rPr>
          <w:rFonts w:ascii="Lato" w:hAnsi="Lato"/>
          <w:rtl/>
          <w:lang w:bidi="ar"/>
        </w:rPr>
        <w:t xml:space="preserve">. استئناف مراجعة الـ 180 يومًا.  </w:t>
      </w:r>
    </w:p>
    <w:p w14:paraId="337BCA49" w14:textId="77777777" w:rsidR="0071745B" w:rsidRDefault="0071745B" w:rsidP="0071745B">
      <w:pPr>
        <w:rPr>
          <w:rFonts w:ascii="Lato" w:hAnsi="Lato"/>
        </w:rPr>
      </w:pPr>
    </w:p>
    <w:p w14:paraId="2F0C2937" w14:textId="77777777" w:rsidR="0071745B" w:rsidRPr="00A57CC6" w:rsidRDefault="0071745B" w:rsidP="0071745B">
      <w:pPr>
        <w:bidi/>
        <w:rPr>
          <w:rFonts w:ascii="Lato" w:hAnsi="Lato"/>
        </w:rPr>
      </w:pPr>
      <w:r>
        <w:rPr>
          <w:rFonts w:ascii="Lato" w:hAnsi="Lato"/>
          <w:b/>
          <w:bCs/>
          <w:rtl/>
          <w:lang w:bidi="ar"/>
        </w:rPr>
        <w:t xml:space="preserve">10 فبراير - 17 مارس، 2025: </w:t>
      </w:r>
      <w:r>
        <w:rPr>
          <w:rFonts w:ascii="Lato" w:hAnsi="Lato"/>
          <w:rtl/>
          <w:lang w:bidi="ar"/>
        </w:rPr>
        <w:t xml:space="preserve">يعقد مجلس المراجعة المجتمعي خمسة اجتماعات عامة.  </w:t>
      </w:r>
    </w:p>
    <w:p w14:paraId="0095DC88" w14:textId="77777777" w:rsidR="0071745B" w:rsidRDefault="0071745B" w:rsidP="0071745B">
      <w:pPr>
        <w:rPr>
          <w:rFonts w:ascii="Lato" w:hAnsi="Lato"/>
        </w:rPr>
      </w:pPr>
    </w:p>
    <w:p w14:paraId="294D628E" w14:textId="5CBA6F5D" w:rsidR="008C19FA" w:rsidRPr="00514B5B" w:rsidRDefault="008C19FA" w:rsidP="002B259B">
      <w:pPr>
        <w:bidi/>
        <w:rPr>
          <w:rFonts w:ascii="Lato" w:hAnsi="Lato"/>
          <w:sz w:val="32"/>
          <w:szCs w:val="32"/>
        </w:rPr>
      </w:pPr>
      <w:r>
        <w:rPr>
          <w:rFonts w:ascii="Lato" w:hAnsi="Lato"/>
          <w:sz w:val="32"/>
          <w:szCs w:val="32"/>
          <w:rtl/>
          <w:lang w:bidi="ar"/>
        </w:rPr>
        <w:t>البقاء على اطلاع بكل المستجدات</w:t>
      </w:r>
    </w:p>
    <w:p w14:paraId="6B06448B" w14:textId="77777777" w:rsidR="008C19FA" w:rsidRPr="00514B5B" w:rsidRDefault="008C19FA" w:rsidP="008C19FA">
      <w:pPr>
        <w:rPr>
          <w:rFonts w:ascii="Lato" w:hAnsi="Lato"/>
        </w:rPr>
      </w:pPr>
    </w:p>
    <w:p w14:paraId="6A8083C0" w14:textId="71849DE3" w:rsidR="008C19FA" w:rsidRPr="00514B5B" w:rsidRDefault="008C19FA" w:rsidP="008C19FA">
      <w:pPr>
        <w:bidi/>
        <w:rPr>
          <w:rFonts w:ascii="Lato" w:hAnsi="Lato"/>
        </w:rPr>
      </w:pPr>
      <w:r>
        <w:rPr>
          <w:rFonts w:ascii="Lato" w:hAnsi="Lato"/>
          <w:rtl/>
          <w:lang w:bidi="ar"/>
        </w:rPr>
        <w:t xml:space="preserve">املأ هذا النموذج لتلقي رسائل البريد الإلكتروني حول خطة </w:t>
      </w:r>
      <w:r>
        <w:rPr>
          <w:rFonts w:ascii="Lato" w:hAnsi="Lato"/>
        </w:rPr>
        <w:t>OHSU</w:t>
      </w:r>
      <w:r>
        <w:rPr>
          <w:rFonts w:ascii="Lato" w:hAnsi="Lato"/>
          <w:rtl/>
          <w:lang w:bidi="ar"/>
        </w:rPr>
        <w:t xml:space="preserve"> و</w:t>
      </w:r>
      <w:r>
        <w:rPr>
          <w:rFonts w:ascii="Lato" w:hAnsi="Lato"/>
        </w:rPr>
        <w:t>Legacy Health</w:t>
      </w:r>
      <w:r>
        <w:rPr>
          <w:rFonts w:ascii="Lato" w:hAnsi="Lato"/>
          <w:rtl/>
          <w:lang w:bidi="ar"/>
        </w:rPr>
        <w:t xml:space="preserve">. </w:t>
      </w:r>
    </w:p>
    <w:p w14:paraId="5F4B554F" w14:textId="77777777" w:rsidR="008C19FA" w:rsidRPr="00514B5B" w:rsidRDefault="008C19FA" w:rsidP="008C19FA">
      <w:pPr>
        <w:rPr>
          <w:rFonts w:ascii="Lato" w:hAnsi="Lato"/>
        </w:rPr>
      </w:pPr>
    </w:p>
    <w:p w14:paraId="4AA47593" w14:textId="3DD914F4" w:rsidR="005A4AD6" w:rsidRPr="00514B5B" w:rsidRDefault="005A4AD6" w:rsidP="008C19FA">
      <w:pPr>
        <w:bidi/>
        <w:rPr>
          <w:rFonts w:ascii="Lato" w:hAnsi="Lato"/>
          <w:sz w:val="28"/>
          <w:szCs w:val="28"/>
        </w:rPr>
      </w:pPr>
      <w:r>
        <w:rPr>
          <w:rFonts w:ascii="Lato" w:hAnsi="Lato"/>
          <w:sz w:val="28"/>
          <w:szCs w:val="28"/>
          <w:rtl/>
          <w:lang w:bidi="ar"/>
        </w:rPr>
        <w:t>خصوصية عنوان البريد الإلكتروني</w:t>
      </w:r>
    </w:p>
    <w:p w14:paraId="7FD8F9A4" w14:textId="77777777" w:rsidR="005A4AD6" w:rsidRPr="00514B5B" w:rsidRDefault="005A4AD6" w:rsidP="008C19FA">
      <w:pPr>
        <w:rPr>
          <w:rFonts w:ascii="Lato" w:hAnsi="Lato"/>
        </w:rPr>
      </w:pPr>
    </w:p>
    <w:p w14:paraId="57A17553" w14:textId="241C3169" w:rsidR="005A4AD6" w:rsidRPr="00514B5B" w:rsidRDefault="00911690" w:rsidP="008C19FA">
      <w:pPr>
        <w:bidi/>
        <w:rPr>
          <w:rFonts w:ascii="Lato" w:hAnsi="Lato"/>
          <w:sz w:val="28"/>
          <w:szCs w:val="28"/>
        </w:rPr>
      </w:pPr>
      <w:r>
        <w:rPr>
          <w:rFonts w:ascii="Lato" w:hAnsi="Lato"/>
          <w:sz w:val="28"/>
          <w:szCs w:val="28"/>
          <w:rtl/>
          <w:lang w:bidi="ar"/>
        </w:rPr>
        <w:t>خصوصية عنوان البريد الإلكتروني</w:t>
      </w:r>
    </w:p>
    <w:p w14:paraId="0D260607" w14:textId="77777777" w:rsidR="005A4AD6" w:rsidRPr="00514B5B" w:rsidRDefault="005A4AD6" w:rsidP="008C19FA">
      <w:pPr>
        <w:rPr>
          <w:rFonts w:ascii="Lato" w:hAnsi="Lato"/>
        </w:rPr>
      </w:pPr>
    </w:p>
    <w:p w14:paraId="1404DF3A" w14:textId="19018547" w:rsidR="008C19FA" w:rsidRPr="00514B5B" w:rsidRDefault="008C19FA" w:rsidP="008C19FA">
      <w:pPr>
        <w:bidi/>
        <w:rPr>
          <w:rFonts w:ascii="Lato" w:hAnsi="Lato"/>
        </w:rPr>
      </w:pPr>
      <w:r>
        <w:rPr>
          <w:rFonts w:ascii="Lato" w:hAnsi="Lato"/>
          <w:rtl/>
          <w:lang w:bidi="ar"/>
        </w:rPr>
        <w:t xml:space="preserve">تقدر </w:t>
      </w:r>
      <w:r>
        <w:rPr>
          <w:rFonts w:ascii="Lato" w:hAnsi="Lato"/>
        </w:rPr>
        <w:t>OHSU</w:t>
      </w:r>
      <w:r>
        <w:rPr>
          <w:rFonts w:ascii="Lato" w:hAnsi="Lato"/>
          <w:rtl/>
          <w:lang w:bidi="ar"/>
        </w:rPr>
        <w:t xml:space="preserve"> خصوصية عنوان بريدك الإلكتروني. لأجل هذا فإننا لن نقوم ببيع أو تأجير أو توزيع عنوان بريدك الإلكتروني إلى أي أطراف ثالثة. وفي حالة رغبتكم في تعليق استقبال رسائل البريد الإلكتروني منا، يمكنكم إلغاء الاشتراك بسهولة عن طريق الضغط فوق الزر "إلغاء الاشتراك" الموجود في أسفل أي رسالة بريد إلكتروني نرسلها إليكم. </w:t>
      </w:r>
      <w:hyperlink r:id="rId22" w:history="1">
        <w:r>
          <w:rPr>
            <w:rStyle w:val="Hyperlink"/>
            <w:rFonts w:ascii="Lato" w:hAnsi="Lato"/>
            <w:rtl/>
            <w:lang w:bidi="ar"/>
          </w:rPr>
          <w:t xml:space="preserve">إشعار ممارسات الخصوصية الخاص بـ </w:t>
        </w:r>
        <w:r>
          <w:rPr>
            <w:rStyle w:val="Hyperlink"/>
            <w:rFonts w:ascii="Lato" w:hAnsi="Lato"/>
          </w:rPr>
          <w:t>OHSU</w:t>
        </w:r>
      </w:hyperlink>
      <w:r>
        <w:rPr>
          <w:rFonts w:ascii="Lato" w:hAnsi="Lato"/>
          <w:rtl/>
          <w:lang w:bidi="ar"/>
        </w:rPr>
        <w:t>.</w:t>
      </w:r>
    </w:p>
    <w:p w14:paraId="0EE5FF02" w14:textId="21EA960D" w:rsidR="000B7BEA" w:rsidRDefault="000B7BEA" w:rsidP="00EC2CE4">
      <w:pPr>
        <w:rPr>
          <w:rFonts w:ascii="Lato" w:hAnsi="Lato"/>
        </w:rPr>
      </w:pPr>
    </w:p>
    <w:p w14:paraId="7BB9F081" w14:textId="77777777" w:rsidR="00A96AB5" w:rsidRPr="000B7BEA" w:rsidRDefault="00A96AB5" w:rsidP="00EC2CE4">
      <w:pPr>
        <w:rPr>
          <w:rFonts w:ascii="Lato" w:hAnsi="Lato"/>
        </w:rPr>
      </w:pPr>
    </w:p>
    <w:p w14:paraId="790B9B4B" w14:textId="6D142E24" w:rsidR="00750F8F" w:rsidRPr="008A62C0" w:rsidRDefault="00D029BD" w:rsidP="008A62C0">
      <w:pPr>
        <w:bidi/>
        <w:rPr>
          <w:rFonts w:ascii="Lato" w:hAnsi="Lato"/>
          <w:highlight w:val="yellow"/>
        </w:rPr>
      </w:pPr>
      <w:r>
        <w:rPr>
          <w:noProof/>
        </w:rPr>
        <mc:AlternateContent>
          <mc:Choice Requires="wps">
            <w:drawing>
              <wp:inline distT="0" distB="0" distL="0" distR="0" wp14:anchorId="599952B6" wp14:editId="4D244276">
                <wp:extent cx="1828800" cy="1828800"/>
                <wp:effectExtent l="0" t="0" r="7620" b="11430"/>
                <wp:docPr id="92812959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2"/>
                        </a:solidFill>
                        <a:ln w="6350">
                          <a:solidFill>
                            <a:prstClr val="black"/>
                          </a:solidFill>
                        </a:ln>
                      </wps:spPr>
                      <wps:txbx>
                        <w:txbxContent>
                          <w:p w14:paraId="1583F5E5" w14:textId="595B12AA" w:rsidR="00D029BD" w:rsidRDefault="00D029BD" w:rsidP="003E59C9">
                            <w:pPr>
                              <w:bidi/>
                              <w:rPr>
                                <w:rFonts w:ascii="Lato" w:hAnsi="Lato"/>
                                <w:sz w:val="32"/>
                                <w:szCs w:val="32"/>
                              </w:rPr>
                            </w:pPr>
                            <w:r>
                              <w:rPr>
                                <w:rFonts w:ascii="Lato" w:hAnsi="Lato"/>
                                <w:sz w:val="32"/>
                                <w:szCs w:val="32"/>
                                <w:rtl/>
                                <w:lang w:bidi="ar"/>
                              </w:rPr>
                              <w:t xml:space="preserve">لأعضاء </w:t>
                            </w:r>
                            <w:r>
                              <w:rPr>
                                <w:rFonts w:ascii="Lato" w:hAnsi="Lato"/>
                                <w:sz w:val="32"/>
                                <w:szCs w:val="32"/>
                              </w:rPr>
                              <w:t>OHSU</w:t>
                            </w:r>
                          </w:p>
                          <w:p w14:paraId="027D182E" w14:textId="77777777" w:rsidR="00D029BD" w:rsidRDefault="00D029BD" w:rsidP="003E59C9">
                            <w:pPr>
                              <w:rPr>
                                <w:rFonts w:ascii="Lato" w:hAnsi="Lato"/>
                              </w:rPr>
                            </w:pPr>
                          </w:p>
                          <w:p w14:paraId="141542DA" w14:textId="77777777" w:rsidR="00D029BD" w:rsidRPr="003E59C9" w:rsidRDefault="00D029BD" w:rsidP="003E59C9">
                            <w:pPr>
                              <w:bidi/>
                              <w:rPr>
                                <w:rFonts w:ascii="Lato" w:hAnsi="Lato"/>
                              </w:rPr>
                            </w:pPr>
                            <w:hyperlink r:id="rId23" w:history="1">
                              <w:r>
                                <w:rPr>
                                  <w:rStyle w:val="Hyperlink"/>
                                  <w:rFonts w:ascii="Lato" w:hAnsi="Lato"/>
                                  <w:rtl/>
                                  <w:lang w:bidi="ar"/>
                                </w:rPr>
                                <w:t xml:space="preserve">للمزيد من المعلومات يرجى زيارة </w:t>
                              </w:r>
                              <w:r>
                                <w:rPr>
                                  <w:rStyle w:val="Hyperlink"/>
                                  <w:rFonts w:ascii="Lato" w:hAnsi="Lato"/>
                                </w:rPr>
                                <w:t>O2</w:t>
                              </w:r>
                            </w:hyperlink>
                            <w:r>
                              <w:rPr>
                                <w:rFonts w:ascii="Lato" w:hAnsi="Lato"/>
                                <w:rtl/>
                                <w:lang w:bidi="ar"/>
                              </w:rPr>
                              <w:t>.</w:t>
                            </w:r>
                          </w:p>
                          <w:p w14:paraId="0EB26A23" w14:textId="77777777" w:rsidR="00D029BD" w:rsidRPr="00AC00CD" w:rsidRDefault="00D029BD" w:rsidP="00AC00CD">
                            <w:pPr>
                              <w:rPr>
                                <w:rFonts w:ascii="Lato" w:hAnsi="Lato"/>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599952B6" id="_x0000_t202" coordsize="21600,21600" o:spt="202" path="m,l,21600r21600,l21600,xe">
                <v:stroke joinstyle="miter"/>
                <v:path gradientshapeok="t" o:connecttype="rect"/>
              </v:shapetype>
              <v:shape id="Text Box 1" o:spid="_x0000_s1026"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" fillcolor="#e8e8e8 [3214]" strokeweight=".5pt">
                <v:textbox style="mso-fit-shape-to-text:t">
                  <w:txbxContent>
                    <w:p w14:paraId="1583F5E5" w14:textId="595B12AA" w:rsidR="00D029BD" w:rsidRDefault="00D029BD" w:rsidP="003E59C9">
                      <w:pPr>
                        <w:bidi/>
                        <w:rPr>
                          <w:rFonts w:ascii="Lato" w:hAnsi="Lato"/>
                          <w:sz w:val="32"/>
                          <w:szCs w:val="32"/>
                        </w:rPr>
                      </w:pPr>
                      <w:r>
                        <w:rPr>
                          <w:rFonts w:ascii="Lato" w:hAnsi="Lato"/>
                          <w:sz w:val="32"/>
                          <w:szCs w:val="32"/>
                          <w:rtl/>
                          <w:lang w:bidi="ar"/>
                        </w:rPr>
                        <w:t xml:space="preserve">لأعضاء </w:t>
                      </w:r>
                      <w:r>
                        <w:rPr>
                          <w:rFonts w:ascii="Lato" w:hAnsi="Lato"/>
                          <w:sz w:val="32"/>
                          <w:szCs w:val="32"/>
                        </w:rPr>
                        <w:t>OHSU</w:t>
                      </w:r>
                    </w:p>
                    <w:p w14:paraId="027D182E" w14:textId="77777777" w:rsidR="00D029BD" w:rsidRDefault="00D029BD" w:rsidP="003E59C9">
                      <w:pPr>
                        <w:rPr>
                          <w:rFonts w:ascii="Lato" w:hAnsi="Lato"/>
                        </w:rPr>
                      </w:pPr>
                    </w:p>
                    <w:p w14:paraId="141542DA" w14:textId="77777777" w:rsidR="00D029BD" w:rsidRPr="003E59C9" w:rsidRDefault="00D029BD" w:rsidP="003E59C9">
                      <w:pPr>
                        <w:bidi/>
                        <w:rPr>
                          <w:rFonts w:ascii="Lato" w:hAnsi="Lato"/>
                        </w:rPr>
                      </w:pPr>
                      <w:hyperlink r:id="rId24" w:history="1">
                        <w:r>
                          <w:rPr>
                            <w:rStyle w:val="Hyperlink"/>
                            <w:rFonts w:ascii="Lato" w:hAnsi="Lato"/>
                            <w:rtl/>
                            <w:lang w:bidi="ar"/>
                          </w:rPr>
                          <w:t xml:space="preserve">للمزيد من المعلومات يرجى زيارة </w:t>
                        </w:r>
                        <w:r>
                          <w:rPr>
                            <w:rStyle w:val="Hyperlink"/>
                            <w:rFonts w:ascii="Lato" w:hAnsi="Lato"/>
                          </w:rPr>
                          <w:t>O2</w:t>
                        </w:r>
                      </w:hyperlink>
                      <w:r>
                        <w:rPr>
                          <w:rFonts w:ascii="Lato" w:hAnsi="Lato"/>
                          <w:rtl/>
                          <w:lang w:bidi="ar"/>
                        </w:rPr>
                        <w:t>.</w:t>
                      </w:r>
                    </w:p>
                    <w:p w14:paraId="0EB26A23" w14:textId="77777777" w:rsidR="00D029BD" w:rsidRPr="00AC00CD" w:rsidRDefault="00D029BD" w:rsidP="00AC00CD">
                      <w:pPr>
                        <w:rPr>
                          <w:rFonts w:ascii="Lato" w:hAnsi="Lato"/>
                        </w:rPr>
                      </w:pPr>
                    </w:p>
                  </w:txbxContent>
                </v:textbox>
                <w10:anchorlock/>
              </v:shape>
            </w:pict>
          </mc:Fallback>
        </mc:AlternateContent>
      </w:r>
    </w:p>
    <w:sectPr w:rsidR="00750F8F" w:rsidRPr="008A62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40D7"/>
    <w:multiLevelType w:val="hybridMultilevel"/>
    <w:tmpl w:val="8DD8F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C4032"/>
    <w:multiLevelType w:val="hybridMultilevel"/>
    <w:tmpl w:val="F8A2F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00983"/>
    <w:multiLevelType w:val="hybridMultilevel"/>
    <w:tmpl w:val="0C9E4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A453E"/>
    <w:multiLevelType w:val="hybridMultilevel"/>
    <w:tmpl w:val="759EB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FD36D4"/>
    <w:multiLevelType w:val="hybridMultilevel"/>
    <w:tmpl w:val="3692E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5701B"/>
    <w:multiLevelType w:val="hybridMultilevel"/>
    <w:tmpl w:val="14601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F0A8D"/>
    <w:multiLevelType w:val="hybridMultilevel"/>
    <w:tmpl w:val="C9705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B721B5"/>
    <w:multiLevelType w:val="multilevel"/>
    <w:tmpl w:val="A668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6E7F6E"/>
    <w:multiLevelType w:val="hybridMultilevel"/>
    <w:tmpl w:val="D528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15089B"/>
    <w:multiLevelType w:val="hybridMultilevel"/>
    <w:tmpl w:val="C50AC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4D4AF0"/>
    <w:multiLevelType w:val="hybridMultilevel"/>
    <w:tmpl w:val="166C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3F61B1"/>
    <w:multiLevelType w:val="hybridMultilevel"/>
    <w:tmpl w:val="275AF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217D1B"/>
    <w:multiLevelType w:val="hybridMultilevel"/>
    <w:tmpl w:val="7886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056787"/>
    <w:multiLevelType w:val="hybridMultilevel"/>
    <w:tmpl w:val="CFAA3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30229D"/>
    <w:multiLevelType w:val="multilevel"/>
    <w:tmpl w:val="45B4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2A6739"/>
    <w:multiLevelType w:val="hybridMultilevel"/>
    <w:tmpl w:val="6B66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643FA5"/>
    <w:multiLevelType w:val="multilevel"/>
    <w:tmpl w:val="B90EC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3C4852"/>
    <w:multiLevelType w:val="hybridMultilevel"/>
    <w:tmpl w:val="7554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B3FD3"/>
    <w:multiLevelType w:val="hybridMultilevel"/>
    <w:tmpl w:val="7BC0D806"/>
    <w:lvl w:ilvl="0" w:tplc="8C88C8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782813">
    <w:abstractNumId w:val="10"/>
  </w:num>
  <w:num w:numId="2" w16cid:durableId="1150486174">
    <w:abstractNumId w:val="2"/>
  </w:num>
  <w:num w:numId="3" w16cid:durableId="1222138354">
    <w:abstractNumId w:val="15"/>
  </w:num>
  <w:num w:numId="4" w16cid:durableId="1030229730">
    <w:abstractNumId w:val="5"/>
  </w:num>
  <w:num w:numId="5" w16cid:durableId="373964830">
    <w:abstractNumId w:val="17"/>
  </w:num>
  <w:num w:numId="6" w16cid:durableId="592978030">
    <w:abstractNumId w:val="11"/>
  </w:num>
  <w:num w:numId="7" w16cid:durableId="1317997822">
    <w:abstractNumId w:val="6"/>
  </w:num>
  <w:num w:numId="8" w16cid:durableId="1583103845">
    <w:abstractNumId w:val="18"/>
  </w:num>
  <w:num w:numId="9" w16cid:durableId="1489714694">
    <w:abstractNumId w:val="4"/>
  </w:num>
  <w:num w:numId="10" w16cid:durableId="928850764">
    <w:abstractNumId w:val="8"/>
  </w:num>
  <w:num w:numId="11" w16cid:durableId="1722752373">
    <w:abstractNumId w:val="3"/>
  </w:num>
  <w:num w:numId="12" w16cid:durableId="1599021086">
    <w:abstractNumId w:val="13"/>
  </w:num>
  <w:num w:numId="13" w16cid:durableId="1567063787">
    <w:abstractNumId w:val="12"/>
  </w:num>
  <w:num w:numId="14" w16cid:durableId="2055738927">
    <w:abstractNumId w:val="16"/>
  </w:num>
  <w:num w:numId="15" w16cid:durableId="84545614">
    <w:abstractNumId w:val="7"/>
  </w:num>
  <w:num w:numId="16" w16cid:durableId="752355728">
    <w:abstractNumId w:val="1"/>
  </w:num>
  <w:num w:numId="17" w16cid:durableId="1234320130">
    <w:abstractNumId w:val="14"/>
  </w:num>
  <w:num w:numId="18" w16cid:durableId="1139032071">
    <w:abstractNumId w:val="0"/>
  </w:num>
  <w:num w:numId="19" w16cid:durableId="7714417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48B"/>
    <w:rsid w:val="0002265A"/>
    <w:rsid w:val="00026753"/>
    <w:rsid w:val="000359E6"/>
    <w:rsid w:val="000379FE"/>
    <w:rsid w:val="00057D10"/>
    <w:rsid w:val="00065E47"/>
    <w:rsid w:val="000706E7"/>
    <w:rsid w:val="00070E9E"/>
    <w:rsid w:val="00075C06"/>
    <w:rsid w:val="0008173A"/>
    <w:rsid w:val="000864B9"/>
    <w:rsid w:val="00091B59"/>
    <w:rsid w:val="000933B2"/>
    <w:rsid w:val="00094F1C"/>
    <w:rsid w:val="000A4370"/>
    <w:rsid w:val="000B4C26"/>
    <w:rsid w:val="000B7BEA"/>
    <w:rsid w:val="000C4B05"/>
    <w:rsid w:val="000C76E3"/>
    <w:rsid w:val="000C7897"/>
    <w:rsid w:val="000D06A5"/>
    <w:rsid w:val="000D6F3D"/>
    <w:rsid w:val="000E1219"/>
    <w:rsid w:val="000E389C"/>
    <w:rsid w:val="000E4466"/>
    <w:rsid w:val="000E5961"/>
    <w:rsid w:val="00100A2F"/>
    <w:rsid w:val="00111AE0"/>
    <w:rsid w:val="00115644"/>
    <w:rsid w:val="0012746C"/>
    <w:rsid w:val="00142E3E"/>
    <w:rsid w:val="00152D5E"/>
    <w:rsid w:val="00154BAA"/>
    <w:rsid w:val="00163552"/>
    <w:rsid w:val="001648A1"/>
    <w:rsid w:val="001732FC"/>
    <w:rsid w:val="00174946"/>
    <w:rsid w:val="00183829"/>
    <w:rsid w:val="00197251"/>
    <w:rsid w:val="00197AF4"/>
    <w:rsid w:val="001A42D2"/>
    <w:rsid w:val="001B5F3D"/>
    <w:rsid w:val="001C1D72"/>
    <w:rsid w:val="001C3A5C"/>
    <w:rsid w:val="001D49B0"/>
    <w:rsid w:val="001E0EC8"/>
    <w:rsid w:val="001E1044"/>
    <w:rsid w:val="001E1E40"/>
    <w:rsid w:val="001F0CF8"/>
    <w:rsid w:val="001F7165"/>
    <w:rsid w:val="0020168A"/>
    <w:rsid w:val="00207817"/>
    <w:rsid w:val="0021156F"/>
    <w:rsid w:val="0021379A"/>
    <w:rsid w:val="00222986"/>
    <w:rsid w:val="0022720E"/>
    <w:rsid w:val="0023003D"/>
    <w:rsid w:val="002326F5"/>
    <w:rsid w:val="002344A5"/>
    <w:rsid w:val="00244004"/>
    <w:rsid w:val="0024665A"/>
    <w:rsid w:val="002524A6"/>
    <w:rsid w:val="0025781A"/>
    <w:rsid w:val="00274A65"/>
    <w:rsid w:val="00275423"/>
    <w:rsid w:val="00284209"/>
    <w:rsid w:val="00286EFA"/>
    <w:rsid w:val="002A4B1A"/>
    <w:rsid w:val="002B0128"/>
    <w:rsid w:val="002B259B"/>
    <w:rsid w:val="002B64AA"/>
    <w:rsid w:val="002B6CD5"/>
    <w:rsid w:val="002D240B"/>
    <w:rsid w:val="002D3BC3"/>
    <w:rsid w:val="002D47EF"/>
    <w:rsid w:val="002E252C"/>
    <w:rsid w:val="00300073"/>
    <w:rsid w:val="00310FDC"/>
    <w:rsid w:val="00313E1D"/>
    <w:rsid w:val="0032223F"/>
    <w:rsid w:val="00327EA7"/>
    <w:rsid w:val="00337D7B"/>
    <w:rsid w:val="0034308C"/>
    <w:rsid w:val="00373729"/>
    <w:rsid w:val="00374A3B"/>
    <w:rsid w:val="00383E4D"/>
    <w:rsid w:val="0038416A"/>
    <w:rsid w:val="00393F28"/>
    <w:rsid w:val="003A5693"/>
    <w:rsid w:val="003B234D"/>
    <w:rsid w:val="003D2EC7"/>
    <w:rsid w:val="003E59C9"/>
    <w:rsid w:val="003F67B7"/>
    <w:rsid w:val="003F7814"/>
    <w:rsid w:val="003F798A"/>
    <w:rsid w:val="0040239F"/>
    <w:rsid w:val="00402879"/>
    <w:rsid w:val="00406B74"/>
    <w:rsid w:val="00414DDD"/>
    <w:rsid w:val="004243C6"/>
    <w:rsid w:val="004336D2"/>
    <w:rsid w:val="00445D86"/>
    <w:rsid w:val="004707B0"/>
    <w:rsid w:val="004752B4"/>
    <w:rsid w:val="00483F73"/>
    <w:rsid w:val="004B3FC9"/>
    <w:rsid w:val="004C448B"/>
    <w:rsid w:val="004C707E"/>
    <w:rsid w:val="004D09D1"/>
    <w:rsid w:val="004D2F8D"/>
    <w:rsid w:val="004E25A4"/>
    <w:rsid w:val="004E5DE5"/>
    <w:rsid w:val="004E63CA"/>
    <w:rsid w:val="004F758C"/>
    <w:rsid w:val="00514B5B"/>
    <w:rsid w:val="005558C6"/>
    <w:rsid w:val="00555B89"/>
    <w:rsid w:val="00565838"/>
    <w:rsid w:val="00570536"/>
    <w:rsid w:val="005713D6"/>
    <w:rsid w:val="005753A4"/>
    <w:rsid w:val="00576689"/>
    <w:rsid w:val="00581BE1"/>
    <w:rsid w:val="005855D2"/>
    <w:rsid w:val="005875D6"/>
    <w:rsid w:val="005A24ED"/>
    <w:rsid w:val="005A4AD6"/>
    <w:rsid w:val="005B430F"/>
    <w:rsid w:val="005C06A4"/>
    <w:rsid w:val="005C44D0"/>
    <w:rsid w:val="005D0D4E"/>
    <w:rsid w:val="005D2D43"/>
    <w:rsid w:val="005E13D7"/>
    <w:rsid w:val="005E4F3C"/>
    <w:rsid w:val="00601090"/>
    <w:rsid w:val="00611502"/>
    <w:rsid w:val="00614D69"/>
    <w:rsid w:val="006253B5"/>
    <w:rsid w:val="00631E6F"/>
    <w:rsid w:val="0063234C"/>
    <w:rsid w:val="0063605D"/>
    <w:rsid w:val="006417B4"/>
    <w:rsid w:val="00663D59"/>
    <w:rsid w:val="00670C39"/>
    <w:rsid w:val="0068515B"/>
    <w:rsid w:val="00693B3C"/>
    <w:rsid w:val="00695BDD"/>
    <w:rsid w:val="006970F5"/>
    <w:rsid w:val="006A2179"/>
    <w:rsid w:val="006A22E0"/>
    <w:rsid w:val="006A2DF9"/>
    <w:rsid w:val="006A3853"/>
    <w:rsid w:val="006A5F11"/>
    <w:rsid w:val="006C16A4"/>
    <w:rsid w:val="006C16DD"/>
    <w:rsid w:val="006C2C3B"/>
    <w:rsid w:val="006D2D89"/>
    <w:rsid w:val="006D735D"/>
    <w:rsid w:val="006D7652"/>
    <w:rsid w:val="006E4071"/>
    <w:rsid w:val="006E4268"/>
    <w:rsid w:val="006F267C"/>
    <w:rsid w:val="007003EF"/>
    <w:rsid w:val="00702D75"/>
    <w:rsid w:val="00707E12"/>
    <w:rsid w:val="00711774"/>
    <w:rsid w:val="00716099"/>
    <w:rsid w:val="0071745B"/>
    <w:rsid w:val="00717D16"/>
    <w:rsid w:val="00717DF3"/>
    <w:rsid w:val="00721F92"/>
    <w:rsid w:val="00730380"/>
    <w:rsid w:val="0073172E"/>
    <w:rsid w:val="00733154"/>
    <w:rsid w:val="00747468"/>
    <w:rsid w:val="007479FA"/>
    <w:rsid w:val="00750686"/>
    <w:rsid w:val="00750F8F"/>
    <w:rsid w:val="0075174D"/>
    <w:rsid w:val="007529CC"/>
    <w:rsid w:val="0076172E"/>
    <w:rsid w:val="00761DF9"/>
    <w:rsid w:val="00764468"/>
    <w:rsid w:val="0077296F"/>
    <w:rsid w:val="00772E23"/>
    <w:rsid w:val="00777DF8"/>
    <w:rsid w:val="00782C42"/>
    <w:rsid w:val="007A3F1A"/>
    <w:rsid w:val="007A43F5"/>
    <w:rsid w:val="007A6E31"/>
    <w:rsid w:val="007B264A"/>
    <w:rsid w:val="007B2E4F"/>
    <w:rsid w:val="007C0428"/>
    <w:rsid w:val="007C0AE7"/>
    <w:rsid w:val="007D3D64"/>
    <w:rsid w:val="007E28AC"/>
    <w:rsid w:val="007E4BB8"/>
    <w:rsid w:val="007F25ED"/>
    <w:rsid w:val="007F3C87"/>
    <w:rsid w:val="007F7066"/>
    <w:rsid w:val="00806EFD"/>
    <w:rsid w:val="008114FB"/>
    <w:rsid w:val="00812443"/>
    <w:rsid w:val="00822463"/>
    <w:rsid w:val="0085245A"/>
    <w:rsid w:val="00873A75"/>
    <w:rsid w:val="00882F7D"/>
    <w:rsid w:val="00883815"/>
    <w:rsid w:val="00886700"/>
    <w:rsid w:val="008A3D9C"/>
    <w:rsid w:val="008A62C0"/>
    <w:rsid w:val="008C19FA"/>
    <w:rsid w:val="008C4EF3"/>
    <w:rsid w:val="008D6B7F"/>
    <w:rsid w:val="008D6BD4"/>
    <w:rsid w:val="008D738E"/>
    <w:rsid w:val="008E081F"/>
    <w:rsid w:val="008E75BF"/>
    <w:rsid w:val="008E7B9A"/>
    <w:rsid w:val="008F0FEA"/>
    <w:rsid w:val="008F1505"/>
    <w:rsid w:val="008F1640"/>
    <w:rsid w:val="008F37AB"/>
    <w:rsid w:val="009075EA"/>
    <w:rsid w:val="00907863"/>
    <w:rsid w:val="00910752"/>
    <w:rsid w:val="00911690"/>
    <w:rsid w:val="009228EE"/>
    <w:rsid w:val="00941A33"/>
    <w:rsid w:val="00944FC5"/>
    <w:rsid w:val="00957BAD"/>
    <w:rsid w:val="00964B45"/>
    <w:rsid w:val="00971A9C"/>
    <w:rsid w:val="00984B11"/>
    <w:rsid w:val="00991136"/>
    <w:rsid w:val="009B15F3"/>
    <w:rsid w:val="009C31C8"/>
    <w:rsid w:val="009C372D"/>
    <w:rsid w:val="009D1604"/>
    <w:rsid w:val="009D2D42"/>
    <w:rsid w:val="009D692D"/>
    <w:rsid w:val="009D737C"/>
    <w:rsid w:val="009D7D10"/>
    <w:rsid w:val="009E4C3D"/>
    <w:rsid w:val="009F03CE"/>
    <w:rsid w:val="009F0438"/>
    <w:rsid w:val="00A03B0A"/>
    <w:rsid w:val="00A0449E"/>
    <w:rsid w:val="00A058B3"/>
    <w:rsid w:val="00A23B59"/>
    <w:rsid w:val="00A25210"/>
    <w:rsid w:val="00A25E82"/>
    <w:rsid w:val="00A31099"/>
    <w:rsid w:val="00A358D6"/>
    <w:rsid w:val="00A43734"/>
    <w:rsid w:val="00A454A6"/>
    <w:rsid w:val="00A506AB"/>
    <w:rsid w:val="00A52017"/>
    <w:rsid w:val="00A54CDC"/>
    <w:rsid w:val="00A57CC6"/>
    <w:rsid w:val="00A656BE"/>
    <w:rsid w:val="00A70194"/>
    <w:rsid w:val="00A74AFC"/>
    <w:rsid w:val="00A756CD"/>
    <w:rsid w:val="00A90D0E"/>
    <w:rsid w:val="00A96AB5"/>
    <w:rsid w:val="00AA0AF1"/>
    <w:rsid w:val="00AA1C24"/>
    <w:rsid w:val="00AA3C0B"/>
    <w:rsid w:val="00AA4A35"/>
    <w:rsid w:val="00AB11AF"/>
    <w:rsid w:val="00AB4B6D"/>
    <w:rsid w:val="00AF581E"/>
    <w:rsid w:val="00AF640F"/>
    <w:rsid w:val="00B0016A"/>
    <w:rsid w:val="00B0039E"/>
    <w:rsid w:val="00B05E48"/>
    <w:rsid w:val="00B20A11"/>
    <w:rsid w:val="00B22801"/>
    <w:rsid w:val="00B27C64"/>
    <w:rsid w:val="00B31EA4"/>
    <w:rsid w:val="00B32945"/>
    <w:rsid w:val="00B42F29"/>
    <w:rsid w:val="00B46056"/>
    <w:rsid w:val="00B502B3"/>
    <w:rsid w:val="00B702D7"/>
    <w:rsid w:val="00B70C8A"/>
    <w:rsid w:val="00B749CB"/>
    <w:rsid w:val="00B82959"/>
    <w:rsid w:val="00B87E1C"/>
    <w:rsid w:val="00B90877"/>
    <w:rsid w:val="00B919D3"/>
    <w:rsid w:val="00BA3305"/>
    <w:rsid w:val="00BA3311"/>
    <w:rsid w:val="00BC3ACE"/>
    <w:rsid w:val="00BC7BA7"/>
    <w:rsid w:val="00BD0655"/>
    <w:rsid w:val="00BD23AE"/>
    <w:rsid w:val="00BE71BB"/>
    <w:rsid w:val="00C006E9"/>
    <w:rsid w:val="00C01C7A"/>
    <w:rsid w:val="00C17E47"/>
    <w:rsid w:val="00C217A7"/>
    <w:rsid w:val="00C2353C"/>
    <w:rsid w:val="00C26381"/>
    <w:rsid w:val="00C36B6F"/>
    <w:rsid w:val="00C36C90"/>
    <w:rsid w:val="00C37E20"/>
    <w:rsid w:val="00C404C9"/>
    <w:rsid w:val="00C415B6"/>
    <w:rsid w:val="00C45A18"/>
    <w:rsid w:val="00C52A07"/>
    <w:rsid w:val="00C54431"/>
    <w:rsid w:val="00C62560"/>
    <w:rsid w:val="00C90D8C"/>
    <w:rsid w:val="00C92E32"/>
    <w:rsid w:val="00C95731"/>
    <w:rsid w:val="00CA5E59"/>
    <w:rsid w:val="00CC1B01"/>
    <w:rsid w:val="00CD0E43"/>
    <w:rsid w:val="00CD5042"/>
    <w:rsid w:val="00D029BD"/>
    <w:rsid w:val="00D21C20"/>
    <w:rsid w:val="00D32647"/>
    <w:rsid w:val="00D3406E"/>
    <w:rsid w:val="00D41A82"/>
    <w:rsid w:val="00D5261A"/>
    <w:rsid w:val="00D57FF3"/>
    <w:rsid w:val="00D60518"/>
    <w:rsid w:val="00D67602"/>
    <w:rsid w:val="00D7118F"/>
    <w:rsid w:val="00D76015"/>
    <w:rsid w:val="00D8287F"/>
    <w:rsid w:val="00D83A7A"/>
    <w:rsid w:val="00D86D83"/>
    <w:rsid w:val="00DB0272"/>
    <w:rsid w:val="00DB7DD0"/>
    <w:rsid w:val="00DC2C5F"/>
    <w:rsid w:val="00DD073A"/>
    <w:rsid w:val="00DD091B"/>
    <w:rsid w:val="00DD3029"/>
    <w:rsid w:val="00DE08A2"/>
    <w:rsid w:val="00DE59D6"/>
    <w:rsid w:val="00DF2ABE"/>
    <w:rsid w:val="00DF5BB5"/>
    <w:rsid w:val="00E0026E"/>
    <w:rsid w:val="00E04AD3"/>
    <w:rsid w:val="00E076BA"/>
    <w:rsid w:val="00E1257D"/>
    <w:rsid w:val="00E4012D"/>
    <w:rsid w:val="00E51B55"/>
    <w:rsid w:val="00E60098"/>
    <w:rsid w:val="00E620C2"/>
    <w:rsid w:val="00E67A92"/>
    <w:rsid w:val="00E73C95"/>
    <w:rsid w:val="00E827EC"/>
    <w:rsid w:val="00E87EAB"/>
    <w:rsid w:val="00EA06A8"/>
    <w:rsid w:val="00EB778E"/>
    <w:rsid w:val="00EC2CE4"/>
    <w:rsid w:val="00ED2CCD"/>
    <w:rsid w:val="00ED718A"/>
    <w:rsid w:val="00EE1D2E"/>
    <w:rsid w:val="00EF0A16"/>
    <w:rsid w:val="00F0655B"/>
    <w:rsid w:val="00F159BC"/>
    <w:rsid w:val="00F17AF6"/>
    <w:rsid w:val="00F26F8C"/>
    <w:rsid w:val="00F33F1B"/>
    <w:rsid w:val="00F341D3"/>
    <w:rsid w:val="00F34755"/>
    <w:rsid w:val="00F40A77"/>
    <w:rsid w:val="00F47D50"/>
    <w:rsid w:val="00F51B4B"/>
    <w:rsid w:val="00F5371A"/>
    <w:rsid w:val="00F57719"/>
    <w:rsid w:val="00F61A92"/>
    <w:rsid w:val="00F64104"/>
    <w:rsid w:val="00F71C8A"/>
    <w:rsid w:val="00F73178"/>
    <w:rsid w:val="00F74EC6"/>
    <w:rsid w:val="00F81E43"/>
    <w:rsid w:val="00F847FC"/>
    <w:rsid w:val="00F85620"/>
    <w:rsid w:val="00F85E20"/>
    <w:rsid w:val="00F86747"/>
    <w:rsid w:val="00F86D66"/>
    <w:rsid w:val="00F945E2"/>
    <w:rsid w:val="00FA756D"/>
    <w:rsid w:val="00FB2035"/>
    <w:rsid w:val="00FB757E"/>
    <w:rsid w:val="00FD0BEF"/>
    <w:rsid w:val="00FE093D"/>
    <w:rsid w:val="00FE4D4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C95A3"/>
  <w15:chartTrackingRefBased/>
  <w15:docId w15:val="{56C17F3E-7369-7E4C-AA04-4CC335471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59B"/>
  </w:style>
  <w:style w:type="paragraph" w:styleId="Heading1">
    <w:name w:val="heading 1"/>
    <w:basedOn w:val="Normal"/>
    <w:next w:val="Normal"/>
    <w:link w:val="Heading1Char"/>
    <w:uiPriority w:val="9"/>
    <w:qFormat/>
    <w:rsid w:val="004C4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4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4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4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4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48B"/>
    <w:rPr>
      <w:rFonts w:eastAsiaTheme="majorEastAsia" w:cstheme="majorBidi"/>
      <w:color w:val="272727" w:themeColor="text1" w:themeTint="D8"/>
    </w:rPr>
  </w:style>
  <w:style w:type="paragraph" w:styleId="Title">
    <w:name w:val="Title"/>
    <w:basedOn w:val="Normal"/>
    <w:next w:val="Normal"/>
    <w:link w:val="TitleChar"/>
    <w:uiPriority w:val="10"/>
    <w:qFormat/>
    <w:rsid w:val="004C44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4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4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448B"/>
    <w:rPr>
      <w:i/>
      <w:iCs/>
      <w:color w:val="404040" w:themeColor="text1" w:themeTint="BF"/>
    </w:rPr>
  </w:style>
  <w:style w:type="paragraph" w:styleId="ListParagraph">
    <w:name w:val="List Paragraph"/>
    <w:basedOn w:val="Normal"/>
    <w:uiPriority w:val="34"/>
    <w:qFormat/>
    <w:rsid w:val="004C448B"/>
    <w:pPr>
      <w:ind w:left="720"/>
      <w:contextualSpacing/>
    </w:pPr>
  </w:style>
  <w:style w:type="character" w:styleId="IntenseEmphasis">
    <w:name w:val="Intense Emphasis"/>
    <w:basedOn w:val="DefaultParagraphFont"/>
    <w:uiPriority w:val="21"/>
    <w:qFormat/>
    <w:rsid w:val="004C448B"/>
    <w:rPr>
      <w:i/>
      <w:iCs/>
      <w:color w:val="0F4761" w:themeColor="accent1" w:themeShade="BF"/>
    </w:rPr>
  </w:style>
  <w:style w:type="paragraph" w:styleId="IntenseQuote">
    <w:name w:val="Intense Quote"/>
    <w:basedOn w:val="Normal"/>
    <w:next w:val="Normal"/>
    <w:link w:val="IntenseQuoteChar"/>
    <w:uiPriority w:val="30"/>
    <w:qFormat/>
    <w:rsid w:val="004C4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48B"/>
    <w:rPr>
      <w:i/>
      <w:iCs/>
      <w:color w:val="0F4761" w:themeColor="accent1" w:themeShade="BF"/>
    </w:rPr>
  </w:style>
  <w:style w:type="character" w:styleId="IntenseReference">
    <w:name w:val="Intense Reference"/>
    <w:basedOn w:val="DefaultParagraphFont"/>
    <w:uiPriority w:val="32"/>
    <w:qFormat/>
    <w:rsid w:val="004C448B"/>
    <w:rPr>
      <w:b/>
      <w:bCs/>
      <w:smallCaps/>
      <w:color w:val="0F4761" w:themeColor="accent1" w:themeShade="BF"/>
      <w:spacing w:val="5"/>
    </w:rPr>
  </w:style>
  <w:style w:type="character" w:styleId="Hyperlink">
    <w:name w:val="Hyperlink"/>
    <w:basedOn w:val="DefaultParagraphFont"/>
    <w:uiPriority w:val="99"/>
    <w:unhideWhenUsed/>
    <w:rsid w:val="002B259B"/>
    <w:rPr>
      <w:color w:val="467886" w:themeColor="hyperlink"/>
      <w:u w:val="single"/>
    </w:rPr>
  </w:style>
  <w:style w:type="table" w:styleId="TableGrid">
    <w:name w:val="Table Grid"/>
    <w:basedOn w:val="TableNormal"/>
    <w:uiPriority w:val="39"/>
    <w:rsid w:val="002B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D2D89"/>
    <w:rPr>
      <w:color w:val="96607D" w:themeColor="followedHyperlink"/>
      <w:u w:val="single"/>
    </w:rPr>
  </w:style>
  <w:style w:type="character" w:styleId="UnresolvedMention">
    <w:name w:val="Unresolved Mention"/>
    <w:basedOn w:val="DefaultParagraphFont"/>
    <w:uiPriority w:val="99"/>
    <w:semiHidden/>
    <w:unhideWhenUsed/>
    <w:rsid w:val="00B31EA4"/>
    <w:rPr>
      <w:color w:val="605E5C"/>
      <w:shd w:val="clear" w:color="auto" w:fill="E1DFDD"/>
    </w:rPr>
  </w:style>
  <w:style w:type="paragraph" w:styleId="Revision">
    <w:name w:val="Revision"/>
    <w:hidden/>
    <w:uiPriority w:val="99"/>
    <w:semiHidden/>
    <w:rsid w:val="00944FC5"/>
  </w:style>
  <w:style w:type="character" w:styleId="CommentReference">
    <w:name w:val="annotation reference"/>
    <w:basedOn w:val="DefaultParagraphFont"/>
    <w:uiPriority w:val="99"/>
    <w:semiHidden/>
    <w:unhideWhenUsed/>
    <w:rsid w:val="00944FC5"/>
    <w:rPr>
      <w:sz w:val="16"/>
      <w:szCs w:val="16"/>
    </w:rPr>
  </w:style>
  <w:style w:type="paragraph" w:styleId="CommentText">
    <w:name w:val="annotation text"/>
    <w:basedOn w:val="Normal"/>
    <w:link w:val="CommentTextChar"/>
    <w:uiPriority w:val="99"/>
    <w:unhideWhenUsed/>
    <w:rsid w:val="00944FC5"/>
    <w:rPr>
      <w:sz w:val="20"/>
      <w:szCs w:val="20"/>
    </w:rPr>
  </w:style>
  <w:style w:type="character" w:customStyle="1" w:styleId="CommentTextChar">
    <w:name w:val="Comment Text Char"/>
    <w:basedOn w:val="DefaultParagraphFont"/>
    <w:link w:val="CommentText"/>
    <w:uiPriority w:val="99"/>
    <w:rsid w:val="00944FC5"/>
    <w:rPr>
      <w:sz w:val="20"/>
      <w:szCs w:val="20"/>
    </w:rPr>
  </w:style>
  <w:style w:type="paragraph" w:styleId="CommentSubject">
    <w:name w:val="annotation subject"/>
    <w:basedOn w:val="CommentText"/>
    <w:next w:val="CommentText"/>
    <w:link w:val="CommentSubjectChar"/>
    <w:uiPriority w:val="99"/>
    <w:semiHidden/>
    <w:unhideWhenUsed/>
    <w:rsid w:val="00944FC5"/>
    <w:rPr>
      <w:b/>
      <w:bCs/>
    </w:rPr>
  </w:style>
  <w:style w:type="character" w:customStyle="1" w:styleId="CommentSubjectChar">
    <w:name w:val="Comment Subject Char"/>
    <w:basedOn w:val="CommentTextChar"/>
    <w:link w:val="CommentSubject"/>
    <w:uiPriority w:val="99"/>
    <w:semiHidden/>
    <w:rsid w:val="00944FC5"/>
    <w:rPr>
      <w:b/>
      <w:bCs/>
      <w:sz w:val="20"/>
      <w:szCs w:val="20"/>
    </w:rPr>
  </w:style>
  <w:style w:type="character" w:styleId="Strong">
    <w:name w:val="Strong"/>
    <w:basedOn w:val="DefaultParagraphFont"/>
    <w:uiPriority w:val="22"/>
    <w:qFormat/>
    <w:rsid w:val="000359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243084">
      <w:bodyDiv w:val="1"/>
      <w:marLeft w:val="0"/>
      <w:marRight w:val="0"/>
      <w:marTop w:val="0"/>
      <w:marBottom w:val="0"/>
      <w:divBdr>
        <w:top w:val="none" w:sz="0" w:space="0" w:color="auto"/>
        <w:left w:val="none" w:sz="0" w:space="0" w:color="auto"/>
        <w:bottom w:val="none" w:sz="0" w:space="0" w:color="auto"/>
        <w:right w:val="none" w:sz="0" w:space="0" w:color="auto"/>
      </w:divBdr>
    </w:div>
    <w:div w:id="705061807">
      <w:bodyDiv w:val="1"/>
      <w:marLeft w:val="0"/>
      <w:marRight w:val="0"/>
      <w:marTop w:val="0"/>
      <w:marBottom w:val="0"/>
      <w:divBdr>
        <w:top w:val="none" w:sz="0" w:space="0" w:color="auto"/>
        <w:left w:val="none" w:sz="0" w:space="0" w:color="auto"/>
        <w:bottom w:val="none" w:sz="0" w:space="0" w:color="auto"/>
        <w:right w:val="none" w:sz="0" w:space="0" w:color="auto"/>
      </w:divBdr>
    </w:div>
    <w:div w:id="789133331">
      <w:bodyDiv w:val="1"/>
      <w:marLeft w:val="0"/>
      <w:marRight w:val="0"/>
      <w:marTop w:val="0"/>
      <w:marBottom w:val="0"/>
      <w:divBdr>
        <w:top w:val="none" w:sz="0" w:space="0" w:color="auto"/>
        <w:left w:val="none" w:sz="0" w:space="0" w:color="auto"/>
        <w:bottom w:val="none" w:sz="0" w:space="0" w:color="auto"/>
        <w:right w:val="none" w:sz="0" w:space="0" w:color="auto"/>
      </w:divBdr>
    </w:div>
    <w:div w:id="851531462">
      <w:bodyDiv w:val="1"/>
      <w:marLeft w:val="0"/>
      <w:marRight w:val="0"/>
      <w:marTop w:val="0"/>
      <w:marBottom w:val="0"/>
      <w:divBdr>
        <w:top w:val="none" w:sz="0" w:space="0" w:color="auto"/>
        <w:left w:val="none" w:sz="0" w:space="0" w:color="auto"/>
        <w:bottom w:val="none" w:sz="0" w:space="0" w:color="auto"/>
        <w:right w:val="none" w:sz="0" w:space="0" w:color="auto"/>
      </w:divBdr>
    </w:div>
    <w:div w:id="963542396">
      <w:bodyDiv w:val="1"/>
      <w:marLeft w:val="0"/>
      <w:marRight w:val="0"/>
      <w:marTop w:val="0"/>
      <w:marBottom w:val="0"/>
      <w:divBdr>
        <w:top w:val="none" w:sz="0" w:space="0" w:color="auto"/>
        <w:left w:val="none" w:sz="0" w:space="0" w:color="auto"/>
        <w:bottom w:val="none" w:sz="0" w:space="0" w:color="auto"/>
        <w:right w:val="none" w:sz="0" w:space="0" w:color="auto"/>
      </w:divBdr>
    </w:div>
    <w:div w:id="975257167">
      <w:bodyDiv w:val="1"/>
      <w:marLeft w:val="0"/>
      <w:marRight w:val="0"/>
      <w:marTop w:val="0"/>
      <w:marBottom w:val="0"/>
      <w:divBdr>
        <w:top w:val="none" w:sz="0" w:space="0" w:color="auto"/>
        <w:left w:val="none" w:sz="0" w:space="0" w:color="auto"/>
        <w:bottom w:val="none" w:sz="0" w:space="0" w:color="auto"/>
        <w:right w:val="none" w:sz="0" w:space="0" w:color="auto"/>
      </w:divBdr>
    </w:div>
    <w:div w:id="214022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ohsu.edu/sites/default/files/2024-07/Governance-Matters-Agreement-OHSU-and-Legacy-Health.pdf" TargetMode="External"/><Relationship Id="rId18" Type="http://schemas.openxmlformats.org/officeDocument/2006/relationships/hyperlink" Target="https://www.ohsu.edu/sites/default/files/custom/Health-Care-Market-Oversight-All-Exhibits-Final-2024-09-26.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ohsu.edu/sites/default/files/2024-11/Response-to-OHA-request-for-information-submitted-Nov-21.pdf" TargetMode="External"/><Relationship Id="rId7" Type="http://schemas.openxmlformats.org/officeDocument/2006/relationships/webSettings" Target="webSettings.xml"/><Relationship Id="rId12" Type="http://schemas.openxmlformats.org/officeDocument/2006/relationships/hyperlink" Target="https://www.ohsu.edu/sites/default/files/2024-07/System-Combination-Agreement-OHSU-and-Legacy-Health.pdf" TargetMode="External"/><Relationship Id="rId17" Type="http://schemas.openxmlformats.org/officeDocument/2006/relationships/hyperlink" Target="https://www.ohsu.edu/sites/default/files/2024-09/HCMO-Filing-Fact-Sheet.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hsu.edu/sites/default/files/2024-09/HCMO-Filing-Summary.pdf" TargetMode="External"/><Relationship Id="rId20" Type="http://schemas.openxmlformats.org/officeDocument/2006/relationships/hyperlink" Target="https://www.ohsu.edu/sites/default/files/2024-10/Additional-information-to-original-notice-submitted-on-October-10.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oha/hpa/hp/pages/039-ohsu-legacy.aspx" TargetMode="External"/><Relationship Id="rId24" Type="http://schemas.openxmlformats.org/officeDocument/2006/relationships/hyperlink" Target="https://o2.ohsu.edu/about-ohsu/ohsu-legacy-expanding-care-accelerating-impact?check_logged_in=1" TargetMode="External"/><Relationship Id="rId5" Type="http://schemas.openxmlformats.org/officeDocument/2006/relationships/styles" Target="styles.xml"/><Relationship Id="rId15" Type="http://schemas.openxmlformats.org/officeDocument/2006/relationships/hyperlink" Target="https://www.ohsu.edu/sites/default/files/2024-09/HCMO-Filing-Notice.pdf" TargetMode="External"/><Relationship Id="rId23" Type="http://schemas.openxmlformats.org/officeDocument/2006/relationships/hyperlink" Target="https://o2.ohsu.edu/about-ohsu/ohsu-legacy-expanding-care-accelerating-impact?check_logged_in=1" TargetMode="External"/><Relationship Id="rId10" Type="http://schemas.openxmlformats.org/officeDocument/2006/relationships/hyperlink" Target="https://www.oregon.gov/oha/hpa/hp/pages/health-care-market-oversight.aspx" TargetMode="External"/><Relationship Id="rId19" Type="http://schemas.openxmlformats.org/officeDocument/2006/relationships/hyperlink" Target="https://www.ohsu.edu/sites/default/files/custom/Health-Care-Market-Oversight-All-Supplemental-Materials-Final-2024-09-26.pdf" TargetMode="External"/><Relationship Id="rId4" Type="http://schemas.openxmlformats.org/officeDocument/2006/relationships/numbering" Target="numbering.xml"/><Relationship Id="rId9" Type="http://schemas.openxmlformats.org/officeDocument/2006/relationships/hyperlink" Target="https://www.oregon.gov/oha/hpa/hp/pages/health-care-market-oversight.aspx" TargetMode="External"/><Relationship Id="rId14" Type="http://schemas.openxmlformats.org/officeDocument/2006/relationships/hyperlink" Target="https://news.ohsu.edu/2024/05/30/ohsu-+-legacy-health-expanding-care-accelerating-impact" TargetMode="External"/><Relationship Id="rId22" Type="http://schemas.openxmlformats.org/officeDocument/2006/relationships/hyperlink" Target="https://www.ohsu.edu/information-technology/ohsu-notice-privacy-prac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0911286A77F04EBA5F4DED375E442E" ma:contentTypeVersion="13" ma:contentTypeDescription="Create a new document." ma:contentTypeScope="" ma:versionID="0b0ab1e75e02d8f2e743e40083c69b03">
  <xsd:schema xmlns:xsd="http://www.w3.org/2001/XMLSchema" xmlns:xs="http://www.w3.org/2001/XMLSchema" xmlns:p="http://schemas.microsoft.com/office/2006/metadata/properties" xmlns:ns2="b5b90c01-22c1-4dbf-9945-1e20160d50b4" xmlns:ns3="8e3d43eb-3c55-4340-8d03-a251e7f229eb" targetNamespace="http://schemas.microsoft.com/office/2006/metadata/properties" ma:root="true" ma:fieldsID="bdf42d7ec40630f8feff8f50ba902621" ns2:_="" ns3:_="">
    <xsd:import namespace="b5b90c01-22c1-4dbf-9945-1e20160d50b4"/>
    <xsd:import namespace="8e3d43eb-3c55-4340-8d03-a251e7f229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90c01-22c1-4dbf-9945-1e20160d5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841b39-9e5f-4b0d-aa4b-9252280a9f1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3d43eb-3c55-4340-8d03-a251e7f22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b90c01-22c1-4dbf-9945-1e20160d50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C723A2-FC0A-4084-9CD8-929631636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90c01-22c1-4dbf-9945-1e20160d50b4"/>
    <ds:schemaRef ds:uri="8e3d43eb-3c55-4340-8d03-a251e7f22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9324A1-3D89-4A39-AA63-132257B3DAE0}">
  <ds:schemaRefs>
    <ds:schemaRef ds:uri="http://schemas.microsoft.com/office/2006/metadata/properties"/>
    <ds:schemaRef ds:uri="http://schemas.microsoft.com/office/infopath/2007/PartnerControls"/>
    <ds:schemaRef ds:uri="b5b90c01-22c1-4dbf-9945-1e20160d50b4"/>
  </ds:schemaRefs>
</ds:datastoreItem>
</file>

<file path=customXml/itemProps3.xml><?xml version="1.0" encoding="utf-8"?>
<ds:datastoreItem xmlns:ds="http://schemas.openxmlformats.org/officeDocument/2006/customXml" ds:itemID="{EDEC2862-888F-4DA9-9BFD-89AE37324D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HCMO_6018_Legacy page content script-ARA</dc:title>
  <dc:subject/>
  <dc:creator>Amy Manning</dc:creator>
  <cp:keywords/>
  <dc:description/>
  <cp:lastModifiedBy>Jesse Ettinger</cp:lastModifiedBy>
  <cp:revision>4</cp:revision>
  <dcterms:created xsi:type="dcterms:W3CDTF">2025-03-03T20:29:00Z</dcterms:created>
  <dcterms:modified xsi:type="dcterms:W3CDTF">2025-03-12T23:52:00Z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0x010100110911286A77F04EBA5F4DED375E442E</vt:lpwstr>
  </property>
</Properties>
</file>