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3D167" w14:textId="7342852C" w:rsidR="00532027" w:rsidRDefault="00532027" w:rsidP="00532027">
      <w:pPr>
        <w:pStyle w:val="Title"/>
      </w:pPr>
      <w:r>
        <w:t xml:space="preserve">APR </w:t>
      </w:r>
      <w:r w:rsidR="00DE031E">
        <w:t xml:space="preserve">Self-study </w:t>
      </w:r>
      <w:r>
        <w:t>Resources</w:t>
      </w:r>
    </w:p>
    <w:p w14:paraId="5579B839" w14:textId="5D4FECBE" w:rsidR="00532027" w:rsidRPr="00F333CC" w:rsidRDefault="00532027" w:rsidP="00532027">
      <w:pPr>
        <w:spacing w:after="148" w:line="294" w:lineRule="auto"/>
        <w:rPr>
          <w:rFonts w:ascii="Calibri" w:eastAsia="Calibri" w:hAnsi="Calibri" w:cs="Calibri"/>
          <w:sz w:val="24"/>
          <w:szCs w:val="24"/>
        </w:rPr>
      </w:pPr>
      <w:r w:rsidRPr="00F333CC">
        <w:rPr>
          <w:sz w:val="24"/>
          <w:szCs w:val="24"/>
        </w:rPr>
        <w:t xml:space="preserve">These resources are intended to help programs </w:t>
      </w:r>
      <w:r w:rsidR="00AA682A">
        <w:rPr>
          <w:sz w:val="24"/>
          <w:szCs w:val="24"/>
        </w:rPr>
        <w:t>develop their self-study, but they are</w:t>
      </w:r>
      <w:r w:rsidRPr="00F333CC">
        <w:rPr>
          <w:sz w:val="24"/>
          <w:szCs w:val="24"/>
        </w:rPr>
        <w:t xml:space="preserve"> not </w:t>
      </w:r>
      <w:r w:rsidR="00AA682A">
        <w:rPr>
          <w:sz w:val="24"/>
          <w:szCs w:val="24"/>
        </w:rPr>
        <w:t>considered</w:t>
      </w:r>
      <w:r w:rsidRPr="00F333CC">
        <w:rPr>
          <w:sz w:val="24"/>
          <w:szCs w:val="24"/>
        </w:rPr>
        <w:t xml:space="preserve"> definitive</w:t>
      </w:r>
      <w:r w:rsidRPr="00F333CC">
        <w:rPr>
          <w:rFonts w:ascii="Calibri" w:eastAsia="Calibri" w:hAnsi="Calibri" w:cs="Calibri"/>
          <w:sz w:val="24"/>
          <w:szCs w:val="24"/>
        </w:rPr>
        <w:t xml:space="preserve">. </w:t>
      </w:r>
      <w:r w:rsidRPr="00F333CC">
        <w:rPr>
          <w:sz w:val="24"/>
          <w:szCs w:val="24"/>
        </w:rPr>
        <w:t>We encourage programs to use information from these and other resources beyond what is provided in this list</w:t>
      </w:r>
      <w:r w:rsidRPr="00F333CC">
        <w:rPr>
          <w:rFonts w:ascii="Calibri" w:eastAsia="Calibri" w:hAnsi="Calibri" w:cs="Calibri"/>
          <w:sz w:val="24"/>
          <w:szCs w:val="24"/>
        </w:rPr>
        <w:t xml:space="preserve">.  </w:t>
      </w:r>
    </w:p>
    <w:p w14:paraId="7398C62E" w14:textId="77777777" w:rsidR="00532027" w:rsidRDefault="00532027" w:rsidP="00532027">
      <w:pPr>
        <w:pStyle w:val="Heading2"/>
      </w:pPr>
      <w:r w:rsidRPr="00532027">
        <w:t xml:space="preserve">Section III, Subsection A: Program Mission, Purpose, and Goals </w:t>
      </w:r>
    </w:p>
    <w:p w14:paraId="6788CF83" w14:textId="05A2AE8F" w:rsidR="00532027" w:rsidRDefault="00532027" w:rsidP="00532027">
      <w:pPr>
        <w:rPr>
          <w:rFonts w:ascii="Calibri" w:eastAsia="Calibri" w:hAnsi="Calibri" w:cs="Calibri"/>
        </w:rPr>
      </w:pPr>
      <w:r w:rsidRPr="00532027">
        <w:t xml:space="preserve">These contacts can help your program with </w:t>
      </w:r>
      <w:r w:rsidR="00AA682A">
        <w:t>completing</w:t>
      </w:r>
      <w:r w:rsidRPr="00532027">
        <w:t xml:space="preserve"> this section of the self-study, which communicates the </w:t>
      </w:r>
      <w:r w:rsidR="00AA682A">
        <w:t xml:space="preserve">program’s </w:t>
      </w:r>
      <w:r w:rsidRPr="00532027">
        <w:t>current mission</w:t>
      </w:r>
      <w:r w:rsidRPr="00532027">
        <w:rPr>
          <w:rFonts w:ascii="Calibri" w:eastAsia="Calibri" w:hAnsi="Calibri" w:cs="Calibri"/>
        </w:rPr>
        <w:t>,</w:t>
      </w:r>
      <w:r w:rsidRPr="00532027">
        <w:t xml:space="preserve"> purpose, and goals</w:t>
      </w:r>
      <w:r w:rsidRPr="00532027">
        <w:rPr>
          <w:rFonts w:ascii="Calibri" w:eastAsia="Calibri" w:hAnsi="Calibri" w:cs="Calibri"/>
        </w:rPr>
        <w:t xml:space="preserve">.  </w:t>
      </w:r>
    </w:p>
    <w:p w14:paraId="092C4CCD" w14:textId="04CF1B07" w:rsidR="00532027" w:rsidRPr="00136C9F" w:rsidRDefault="00DA1437" w:rsidP="00532027">
      <w:pPr>
        <w:pStyle w:val="ListParagraph"/>
        <w:numPr>
          <w:ilvl w:val="0"/>
          <w:numId w:val="1"/>
        </w:numPr>
        <w:rPr>
          <w:rFonts w:eastAsia="Calibri" w:cs="Calibri"/>
          <w:sz w:val="24"/>
          <w:szCs w:val="24"/>
        </w:rPr>
      </w:pPr>
      <w:hyperlink r:id="rId7" w:history="1">
        <w:r w:rsidR="00532027" w:rsidRPr="00136C9F">
          <w:rPr>
            <w:rStyle w:val="Hyperlink"/>
            <w:rFonts w:eastAsia="Calibri" w:cs="Calibri"/>
            <w:sz w:val="24"/>
            <w:szCs w:val="24"/>
          </w:rPr>
          <w:t>Strategic Communications</w:t>
        </w:r>
      </w:hyperlink>
    </w:p>
    <w:p w14:paraId="0AC7281B" w14:textId="06C9B942" w:rsidR="00532027" w:rsidRPr="00AC04AC" w:rsidRDefault="00532027" w:rsidP="0053202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6C9F">
        <w:rPr>
          <w:rFonts w:eastAsia="Calibri" w:cs="Calibri"/>
          <w:sz w:val="24"/>
          <w:szCs w:val="24"/>
        </w:rPr>
        <w:t xml:space="preserve">Government and Community Relations: </w:t>
      </w:r>
      <w:hyperlink r:id="rId8" w:history="1">
        <w:r w:rsidRPr="00136C9F">
          <w:rPr>
            <w:rStyle w:val="Hyperlink"/>
            <w:rFonts w:eastAsia="Calibri" w:cs="Calibri"/>
            <w:sz w:val="24"/>
            <w:szCs w:val="24"/>
          </w:rPr>
          <w:t>Ellie Boggs</w:t>
        </w:r>
      </w:hyperlink>
      <w:r w:rsidRPr="00136C9F">
        <w:rPr>
          <w:rFonts w:eastAsia="Calibri" w:cs="Calibri"/>
          <w:sz w:val="24"/>
          <w:szCs w:val="24"/>
        </w:rPr>
        <w:t xml:space="preserve"> </w:t>
      </w:r>
      <w:r w:rsidR="00136C9F">
        <w:rPr>
          <w:rFonts w:eastAsia="Calibri" w:cs="Calibri"/>
          <w:sz w:val="24"/>
          <w:szCs w:val="24"/>
        </w:rPr>
        <w:t>(</w:t>
      </w:r>
      <w:r w:rsidRPr="00136C9F">
        <w:rPr>
          <w:rFonts w:eastAsia="Calibri" w:cs="Calibri"/>
          <w:sz w:val="24"/>
          <w:szCs w:val="24"/>
        </w:rPr>
        <w:t>State Relations</w:t>
      </w:r>
      <w:r w:rsidR="00136C9F">
        <w:rPr>
          <w:rFonts w:eastAsia="Calibri" w:cs="Calibri"/>
          <w:sz w:val="24"/>
          <w:szCs w:val="24"/>
        </w:rPr>
        <w:t>)</w:t>
      </w:r>
    </w:p>
    <w:p w14:paraId="53F5F119" w14:textId="77777777" w:rsidR="00AC04AC" w:rsidRPr="00136C9F" w:rsidRDefault="00AC04AC" w:rsidP="00AC04AC">
      <w:pPr>
        <w:pStyle w:val="ListParagraph"/>
        <w:rPr>
          <w:sz w:val="24"/>
          <w:szCs w:val="24"/>
        </w:rPr>
      </w:pPr>
    </w:p>
    <w:p w14:paraId="2E8F9630" w14:textId="4E73B979" w:rsidR="00532027" w:rsidRDefault="00532027" w:rsidP="00532027">
      <w:pPr>
        <w:pStyle w:val="Heading2"/>
        <w:ind w:left="-5"/>
      </w:pPr>
      <w:r>
        <w:t xml:space="preserve">Section III, Subsection B: Assessment of Student Learning </w:t>
      </w:r>
    </w:p>
    <w:p w14:paraId="05799E31" w14:textId="03580551" w:rsidR="00532027" w:rsidRPr="00E66A25" w:rsidRDefault="00532027" w:rsidP="00532027">
      <w:pPr>
        <w:spacing w:after="38"/>
        <w:ind w:left="-5" w:hanging="10"/>
        <w:rPr>
          <w:rFonts w:eastAsia="Calibri" w:cs="Calibri"/>
          <w:sz w:val="24"/>
          <w:szCs w:val="24"/>
        </w:rPr>
      </w:pPr>
      <w:r w:rsidRPr="00E66A25">
        <w:rPr>
          <w:rFonts w:eastAsia="Calibri" w:cs="Calibri"/>
          <w:sz w:val="24"/>
          <w:szCs w:val="24"/>
        </w:rPr>
        <w:t>T</w:t>
      </w:r>
      <w:r w:rsidRPr="00E66A25">
        <w:rPr>
          <w:sz w:val="24"/>
          <w:szCs w:val="24"/>
        </w:rPr>
        <w:t xml:space="preserve">hese resources will help your program with accessing information and support for your </w:t>
      </w:r>
      <w:r w:rsidR="00B23784" w:rsidRPr="00E66A25">
        <w:rPr>
          <w:sz w:val="24"/>
          <w:szCs w:val="24"/>
        </w:rPr>
        <w:t>report</w:t>
      </w:r>
      <w:r w:rsidRPr="00E66A25">
        <w:rPr>
          <w:sz w:val="24"/>
          <w:szCs w:val="24"/>
        </w:rPr>
        <w:t xml:space="preserve"> </w:t>
      </w:r>
      <w:r w:rsidR="008C2CE2">
        <w:rPr>
          <w:sz w:val="24"/>
          <w:szCs w:val="24"/>
        </w:rPr>
        <w:t>on</w:t>
      </w:r>
      <w:r w:rsidRPr="00E66A25">
        <w:rPr>
          <w:sz w:val="24"/>
          <w:szCs w:val="24"/>
        </w:rPr>
        <w:t xml:space="preserve"> </w:t>
      </w:r>
      <w:r w:rsidR="008C2CE2">
        <w:rPr>
          <w:sz w:val="24"/>
          <w:szCs w:val="24"/>
        </w:rPr>
        <w:t>student learning assessment</w:t>
      </w:r>
      <w:r w:rsidRPr="00E66A25">
        <w:rPr>
          <w:rFonts w:eastAsia="Calibri" w:cs="Calibri"/>
          <w:sz w:val="24"/>
          <w:szCs w:val="24"/>
        </w:rPr>
        <w:t xml:space="preserve">. </w:t>
      </w:r>
      <w:r w:rsidR="008C2CE2">
        <w:rPr>
          <w:rFonts w:eastAsia="Calibri" w:cs="Calibri"/>
          <w:sz w:val="24"/>
          <w:szCs w:val="24"/>
        </w:rPr>
        <w:t xml:space="preserve">Your program’s </w:t>
      </w:r>
      <w:r w:rsidR="00055AB5" w:rsidRPr="00E66A25">
        <w:rPr>
          <w:iCs/>
          <w:sz w:val="24"/>
          <w:szCs w:val="24"/>
        </w:rPr>
        <w:t xml:space="preserve">Assessment Council program rubric scores and feedback are also a required </w:t>
      </w:r>
      <w:r w:rsidR="00E66A25" w:rsidRPr="00E66A25">
        <w:rPr>
          <w:iCs/>
          <w:sz w:val="24"/>
          <w:szCs w:val="24"/>
        </w:rPr>
        <w:t>part</w:t>
      </w:r>
      <w:r w:rsidR="00055AB5" w:rsidRPr="00E66A25">
        <w:rPr>
          <w:iCs/>
          <w:sz w:val="24"/>
          <w:szCs w:val="24"/>
        </w:rPr>
        <w:t xml:space="preserve"> of Section</w:t>
      </w:r>
      <w:r w:rsidR="00E66A25">
        <w:rPr>
          <w:iCs/>
          <w:sz w:val="24"/>
          <w:szCs w:val="24"/>
        </w:rPr>
        <w:t xml:space="preserve"> VI. Supporting Documentation in the self-study. </w:t>
      </w:r>
      <w:r w:rsidR="008C2CE2">
        <w:rPr>
          <w:iCs/>
          <w:sz w:val="24"/>
          <w:szCs w:val="24"/>
        </w:rPr>
        <w:t>See the instruction</w:t>
      </w:r>
      <w:r w:rsidR="00DE031E">
        <w:rPr>
          <w:iCs/>
          <w:sz w:val="24"/>
          <w:szCs w:val="24"/>
        </w:rPr>
        <w:t>s</w:t>
      </w:r>
      <w:r w:rsidR="008C2CE2">
        <w:rPr>
          <w:iCs/>
          <w:sz w:val="24"/>
          <w:szCs w:val="24"/>
        </w:rPr>
        <w:t xml:space="preserve"> near the end of this document </w:t>
      </w:r>
      <w:r w:rsidR="00DE031E">
        <w:rPr>
          <w:iCs/>
          <w:sz w:val="24"/>
          <w:szCs w:val="24"/>
        </w:rPr>
        <w:t>to access that information.</w:t>
      </w:r>
    </w:p>
    <w:p w14:paraId="50BB45B2" w14:textId="487F84ED" w:rsidR="00E40C7A" w:rsidRPr="00136C9F" w:rsidRDefault="00DA1437" w:rsidP="00F8678E">
      <w:pPr>
        <w:pStyle w:val="ListParagraph"/>
        <w:numPr>
          <w:ilvl w:val="0"/>
          <w:numId w:val="6"/>
        </w:numPr>
        <w:spacing w:after="38"/>
        <w:rPr>
          <w:rFonts w:eastAsia="Calibri" w:cs="Calibri"/>
          <w:sz w:val="24"/>
          <w:szCs w:val="24"/>
        </w:rPr>
      </w:pPr>
      <w:hyperlink r:id="rId9" w:history="1">
        <w:r w:rsidR="00E40C7A" w:rsidRPr="00136C9F">
          <w:rPr>
            <w:rStyle w:val="Hyperlink"/>
            <w:rFonts w:eastAsia="Calibri" w:cs="Calibri"/>
            <w:sz w:val="24"/>
            <w:szCs w:val="24"/>
          </w:rPr>
          <w:t>Assessment Council</w:t>
        </w:r>
      </w:hyperlink>
    </w:p>
    <w:p w14:paraId="363B3839" w14:textId="41BC2B07" w:rsidR="00E40C7A" w:rsidRDefault="00DA1437" w:rsidP="00F8678E">
      <w:pPr>
        <w:pStyle w:val="ListParagraph"/>
        <w:numPr>
          <w:ilvl w:val="0"/>
          <w:numId w:val="6"/>
        </w:numPr>
        <w:spacing w:after="38"/>
        <w:rPr>
          <w:rFonts w:eastAsia="Calibri" w:cs="Calibri"/>
          <w:sz w:val="24"/>
          <w:szCs w:val="24"/>
        </w:rPr>
      </w:pPr>
      <w:hyperlink r:id="rId10" w:history="1">
        <w:r w:rsidR="00E40C7A" w:rsidRPr="00136C9F">
          <w:rPr>
            <w:rStyle w:val="Hyperlink"/>
            <w:rFonts w:eastAsia="Calibri" w:cs="Calibri"/>
            <w:sz w:val="24"/>
            <w:szCs w:val="24"/>
          </w:rPr>
          <w:t>Assessment Academy</w:t>
        </w:r>
      </w:hyperlink>
    </w:p>
    <w:p w14:paraId="7A4FA025" w14:textId="71E43FCC" w:rsidR="001C31D3" w:rsidRPr="00136C9F" w:rsidRDefault="00DA1437" w:rsidP="00F8678E">
      <w:pPr>
        <w:pStyle w:val="ListParagraph"/>
        <w:numPr>
          <w:ilvl w:val="0"/>
          <w:numId w:val="6"/>
        </w:numPr>
        <w:spacing w:after="38"/>
        <w:rPr>
          <w:rFonts w:eastAsia="Calibri" w:cs="Calibri"/>
          <w:sz w:val="24"/>
          <w:szCs w:val="24"/>
        </w:rPr>
      </w:pPr>
      <w:hyperlink r:id="rId11" w:history="1">
        <w:r w:rsidR="001C31D3" w:rsidRPr="00504406">
          <w:rPr>
            <w:rStyle w:val="Hyperlink"/>
            <w:rFonts w:eastAsia="Calibri" w:cs="Calibri"/>
            <w:sz w:val="24"/>
            <w:szCs w:val="24"/>
          </w:rPr>
          <w:t>Provost Assessment Awards</w:t>
        </w:r>
      </w:hyperlink>
    </w:p>
    <w:p w14:paraId="03521A96" w14:textId="415C53BB" w:rsidR="00906CDB" w:rsidRPr="00136C9F" w:rsidRDefault="00906CDB" w:rsidP="00F8678E">
      <w:pPr>
        <w:pStyle w:val="ListParagraph"/>
        <w:numPr>
          <w:ilvl w:val="0"/>
          <w:numId w:val="6"/>
        </w:numPr>
        <w:spacing w:after="38"/>
        <w:rPr>
          <w:rFonts w:eastAsia="Calibri" w:cs="Calibri"/>
          <w:sz w:val="24"/>
          <w:szCs w:val="24"/>
        </w:rPr>
      </w:pPr>
      <w:r w:rsidRPr="00136C9F">
        <w:rPr>
          <w:rFonts w:eastAsia="Calibri" w:cs="Calibri"/>
          <w:sz w:val="24"/>
          <w:szCs w:val="24"/>
        </w:rPr>
        <w:t>OCTRI</w:t>
      </w:r>
      <w:r w:rsidR="004042C8" w:rsidRPr="00136C9F">
        <w:rPr>
          <w:rFonts w:eastAsia="Calibri" w:cs="Calibri"/>
          <w:sz w:val="24"/>
          <w:szCs w:val="24"/>
        </w:rPr>
        <w:t xml:space="preserve">: </w:t>
      </w:r>
      <w:hyperlink r:id="rId12" w:history="1">
        <w:r w:rsidR="004042C8" w:rsidRPr="00136C9F">
          <w:rPr>
            <w:rStyle w:val="Hyperlink"/>
            <w:rFonts w:eastAsia="Calibri" w:cs="Calibri"/>
            <w:sz w:val="24"/>
            <w:szCs w:val="24"/>
          </w:rPr>
          <w:t>Evaluation Assistance Program</w:t>
        </w:r>
      </w:hyperlink>
      <w:r w:rsidR="00345515" w:rsidRPr="00136C9F">
        <w:rPr>
          <w:rFonts w:eastAsia="Calibri" w:cs="Calibri"/>
          <w:sz w:val="24"/>
          <w:szCs w:val="24"/>
        </w:rPr>
        <w:t xml:space="preserve"> (at cost)</w:t>
      </w:r>
    </w:p>
    <w:p w14:paraId="4CF287BE" w14:textId="77777777" w:rsidR="00B76047" w:rsidRDefault="00B76047" w:rsidP="00532027">
      <w:pPr>
        <w:spacing w:after="38"/>
        <w:ind w:left="-5" w:hanging="10"/>
        <w:rPr>
          <w:rFonts w:ascii="Calibri" w:eastAsia="Calibri" w:hAnsi="Calibri" w:cs="Calibri"/>
        </w:rPr>
      </w:pPr>
    </w:p>
    <w:p w14:paraId="00DDD4A1" w14:textId="5F1D4B2B" w:rsidR="00B76047" w:rsidRDefault="00B76047" w:rsidP="00B76047">
      <w:pPr>
        <w:pStyle w:val="Heading2"/>
        <w:ind w:left="-5"/>
      </w:pPr>
      <w:r>
        <w:t>Section III, Subsections C, D, and E: Learning Environments, Faculty</w:t>
      </w:r>
      <w:r w:rsidR="000C6CCE">
        <w:t xml:space="preserve">, </w:t>
      </w:r>
      <w:r w:rsidR="00AE40CD">
        <w:t>and Teaching</w:t>
      </w:r>
      <w:r>
        <w:t xml:space="preserve"> Evaluations and Faculty Development </w:t>
      </w:r>
    </w:p>
    <w:p w14:paraId="4688EB64" w14:textId="640DBBE4" w:rsidR="00CB437C" w:rsidRPr="00AC04AC" w:rsidRDefault="00CB437C" w:rsidP="009C1B5B">
      <w:pPr>
        <w:rPr>
          <w:sz w:val="24"/>
          <w:szCs w:val="24"/>
        </w:rPr>
      </w:pPr>
      <w:r w:rsidRPr="00AC04AC">
        <w:rPr>
          <w:sz w:val="24"/>
          <w:szCs w:val="24"/>
        </w:rPr>
        <w:t xml:space="preserve">These resources include a variety of contacts, training, and support options to help foster a safe, respectful, </w:t>
      </w:r>
      <w:r w:rsidR="009C1B5B" w:rsidRPr="00AC04AC">
        <w:rPr>
          <w:sz w:val="24"/>
          <w:szCs w:val="24"/>
        </w:rPr>
        <w:t xml:space="preserve">accessible, </w:t>
      </w:r>
      <w:r w:rsidRPr="00AC04AC">
        <w:rPr>
          <w:sz w:val="24"/>
          <w:szCs w:val="24"/>
        </w:rPr>
        <w:t xml:space="preserve">and inclusive learning environment for students. They may also help your program in analyzing trends of recruitment, retention, and departure/retirement of faculty. </w:t>
      </w:r>
      <w:r w:rsidR="00630062" w:rsidRPr="00AC04AC">
        <w:rPr>
          <w:sz w:val="24"/>
          <w:szCs w:val="24"/>
        </w:rPr>
        <w:t>Award opportunities are also noted.</w:t>
      </w:r>
    </w:p>
    <w:p w14:paraId="6CC6AE03" w14:textId="11A97FAE" w:rsidR="00CB437C" w:rsidRPr="00AC04AC" w:rsidRDefault="00DA1437" w:rsidP="009C1B5B">
      <w:pPr>
        <w:rPr>
          <w:sz w:val="24"/>
          <w:szCs w:val="24"/>
        </w:rPr>
      </w:pPr>
      <w:hyperlink r:id="rId13" w:history="1">
        <w:r w:rsidR="00CB437C" w:rsidRPr="00F11C6D">
          <w:rPr>
            <w:rStyle w:val="Hyperlink"/>
            <w:sz w:val="24"/>
            <w:szCs w:val="24"/>
          </w:rPr>
          <w:t>Contact the Teaching and Learning Center</w:t>
        </w:r>
      </w:hyperlink>
      <w:r w:rsidR="00CB437C" w:rsidRPr="00AC04AC">
        <w:rPr>
          <w:sz w:val="24"/>
          <w:szCs w:val="24"/>
        </w:rPr>
        <w:t xml:space="preserve"> (TLC) for consultation on topics such as assessment, curriculum development, digital accessibility, technology-enhanced learning, online course development, and faculty </w:t>
      </w:r>
      <w:r w:rsidR="00F8678E" w:rsidRPr="00AC04AC">
        <w:rPr>
          <w:sz w:val="24"/>
          <w:szCs w:val="24"/>
        </w:rPr>
        <w:t>development</w:t>
      </w:r>
      <w:r w:rsidR="00CB437C" w:rsidRPr="00AC04AC">
        <w:rPr>
          <w:sz w:val="24"/>
          <w:szCs w:val="24"/>
        </w:rPr>
        <w:t xml:space="preserve">. </w:t>
      </w:r>
    </w:p>
    <w:p w14:paraId="7BEBC0D4" w14:textId="7FFB38A4" w:rsidR="005B143C" w:rsidRPr="006928D7" w:rsidRDefault="00DA1437" w:rsidP="005B143C">
      <w:pPr>
        <w:pStyle w:val="ListParagraph"/>
        <w:numPr>
          <w:ilvl w:val="0"/>
          <w:numId w:val="2"/>
        </w:numPr>
        <w:rPr>
          <w:rFonts w:eastAsia="Calibri" w:cs="Calibri"/>
          <w:sz w:val="24"/>
          <w:szCs w:val="24"/>
        </w:rPr>
      </w:pPr>
      <w:hyperlink r:id="rId14" w:history="1">
        <w:r w:rsidR="00382F6F" w:rsidRPr="006928D7">
          <w:rPr>
            <w:rStyle w:val="Hyperlink"/>
            <w:rFonts w:eastAsia="Calibri" w:cs="Calibri"/>
            <w:sz w:val="24"/>
            <w:szCs w:val="24"/>
          </w:rPr>
          <w:t>Educators’ Collaborativ</w:t>
        </w:r>
        <w:r w:rsidR="005B143C" w:rsidRPr="006928D7">
          <w:rPr>
            <w:rStyle w:val="Hyperlink"/>
            <w:rFonts w:eastAsia="Calibri" w:cs="Calibri"/>
            <w:sz w:val="24"/>
            <w:szCs w:val="24"/>
          </w:rPr>
          <w:t>e</w:t>
        </w:r>
      </w:hyperlink>
    </w:p>
    <w:p w14:paraId="6D0A595C" w14:textId="411273A8" w:rsidR="00382F6F" w:rsidRPr="006928D7" w:rsidRDefault="00382F6F" w:rsidP="005B143C">
      <w:pPr>
        <w:pStyle w:val="ListParagraph"/>
        <w:numPr>
          <w:ilvl w:val="1"/>
          <w:numId w:val="2"/>
        </w:numPr>
        <w:rPr>
          <w:rFonts w:eastAsia="Calibri" w:cs="Calibri"/>
          <w:sz w:val="24"/>
          <w:szCs w:val="24"/>
        </w:rPr>
      </w:pPr>
      <w:r w:rsidRPr="006928D7">
        <w:rPr>
          <w:rFonts w:eastAsia="Calibri" w:cs="Calibri"/>
          <w:sz w:val="24"/>
          <w:szCs w:val="24"/>
        </w:rPr>
        <w:t>Education Grand Rounds</w:t>
      </w:r>
    </w:p>
    <w:p w14:paraId="65A71898" w14:textId="77777777" w:rsidR="0021731C" w:rsidRPr="006928D7" w:rsidRDefault="0021731C" w:rsidP="0021731C">
      <w:pPr>
        <w:pStyle w:val="ListParagraph"/>
        <w:numPr>
          <w:ilvl w:val="1"/>
          <w:numId w:val="2"/>
        </w:numPr>
        <w:rPr>
          <w:rFonts w:eastAsia="Calibri" w:cs="Calibri"/>
          <w:sz w:val="24"/>
          <w:szCs w:val="24"/>
        </w:rPr>
      </w:pPr>
      <w:r w:rsidRPr="006928D7">
        <w:rPr>
          <w:rFonts w:eastAsia="Calibri" w:cs="Calibri"/>
          <w:sz w:val="24"/>
          <w:szCs w:val="24"/>
        </w:rPr>
        <w:t>Pods and Seeds</w:t>
      </w:r>
    </w:p>
    <w:p w14:paraId="5E16BD6B" w14:textId="38734736" w:rsidR="0021731C" w:rsidRPr="006928D7" w:rsidRDefault="0021731C" w:rsidP="0021731C">
      <w:pPr>
        <w:pStyle w:val="ListParagraph"/>
        <w:numPr>
          <w:ilvl w:val="2"/>
          <w:numId w:val="2"/>
        </w:numPr>
        <w:rPr>
          <w:rFonts w:eastAsia="Calibri" w:cs="Calibri"/>
          <w:sz w:val="24"/>
          <w:szCs w:val="24"/>
        </w:rPr>
      </w:pPr>
      <w:r w:rsidRPr="006928D7">
        <w:rPr>
          <w:rFonts w:eastAsia="Times New Roman" w:cs="Calibri"/>
          <w:kern w:val="0"/>
          <w:sz w:val="24"/>
          <w:szCs w:val="24"/>
          <w14:ligatures w14:val="none"/>
        </w:rPr>
        <w:lastRenderedPageBreak/>
        <w:t>Teaching, Learning</w:t>
      </w:r>
      <w:r w:rsidR="00AC04AC">
        <w:rPr>
          <w:rFonts w:eastAsia="Times New Roman" w:cs="Calibri"/>
          <w:kern w:val="0"/>
          <w:sz w:val="24"/>
          <w:szCs w:val="24"/>
          <w14:ligatures w14:val="none"/>
        </w:rPr>
        <w:t xml:space="preserve">, </w:t>
      </w:r>
      <w:r w:rsidRPr="006928D7">
        <w:rPr>
          <w:rFonts w:eastAsia="Times New Roman" w:cs="Calibri"/>
          <w:kern w:val="0"/>
          <w:sz w:val="24"/>
          <w:szCs w:val="24"/>
          <w14:ligatures w14:val="none"/>
        </w:rPr>
        <w:t>and Assessment Pod</w:t>
      </w:r>
    </w:p>
    <w:p w14:paraId="23C1FB66" w14:textId="77777777" w:rsidR="0021731C" w:rsidRPr="006928D7" w:rsidRDefault="0021731C" w:rsidP="0021731C">
      <w:pPr>
        <w:pStyle w:val="ListParagraph"/>
        <w:numPr>
          <w:ilvl w:val="2"/>
          <w:numId w:val="2"/>
        </w:numPr>
        <w:rPr>
          <w:rFonts w:eastAsia="Calibri" w:cs="Calibri"/>
          <w:sz w:val="24"/>
          <w:szCs w:val="24"/>
        </w:rPr>
      </w:pPr>
      <w:r w:rsidRPr="006928D7">
        <w:rPr>
          <w:rFonts w:eastAsia="Times New Roman" w:cs="Calibri"/>
          <w:kern w:val="0"/>
          <w:sz w:val="24"/>
          <w:szCs w:val="24"/>
          <w14:ligatures w14:val="none"/>
        </w:rPr>
        <w:t>Training and Instructional Design Pod</w:t>
      </w:r>
    </w:p>
    <w:p w14:paraId="7B288B98" w14:textId="77777777" w:rsidR="0021731C" w:rsidRPr="006928D7" w:rsidRDefault="0021731C" w:rsidP="0021731C">
      <w:pPr>
        <w:pStyle w:val="ListParagraph"/>
        <w:numPr>
          <w:ilvl w:val="2"/>
          <w:numId w:val="2"/>
        </w:numPr>
        <w:rPr>
          <w:rFonts w:eastAsia="Calibri" w:cs="Calibri"/>
          <w:sz w:val="24"/>
          <w:szCs w:val="24"/>
        </w:rPr>
      </w:pPr>
      <w:r w:rsidRPr="006928D7">
        <w:rPr>
          <w:rFonts w:eastAsia="Times New Roman" w:cs="Calibri"/>
          <w:kern w:val="0"/>
          <w:sz w:val="24"/>
          <w:szCs w:val="24"/>
          <w14:ligatures w14:val="none"/>
        </w:rPr>
        <w:t>Educational Scholarship and Research Pod</w:t>
      </w:r>
    </w:p>
    <w:p w14:paraId="2A89ABD1" w14:textId="2FDB00ED" w:rsidR="0021731C" w:rsidRPr="006928D7" w:rsidRDefault="0021731C" w:rsidP="0021731C">
      <w:pPr>
        <w:pStyle w:val="ListParagraph"/>
        <w:numPr>
          <w:ilvl w:val="2"/>
          <w:numId w:val="2"/>
        </w:numPr>
        <w:rPr>
          <w:rFonts w:eastAsia="Calibri" w:cs="Calibri"/>
          <w:sz w:val="24"/>
          <w:szCs w:val="24"/>
        </w:rPr>
      </w:pPr>
      <w:r w:rsidRPr="006928D7">
        <w:rPr>
          <w:rFonts w:eastAsia="Times New Roman" w:cs="Calibri"/>
          <w:kern w:val="0"/>
          <w:sz w:val="24"/>
          <w:szCs w:val="24"/>
          <w14:ligatures w14:val="none"/>
        </w:rPr>
        <w:t>Health Equity Pod</w:t>
      </w:r>
    </w:p>
    <w:p w14:paraId="296C9EDC" w14:textId="533EC5F8" w:rsidR="00382F6F" w:rsidRPr="006928D7" w:rsidRDefault="005B143C" w:rsidP="005B143C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6928D7">
        <w:rPr>
          <w:rFonts w:cs="Calibri"/>
          <w:sz w:val="24"/>
          <w:szCs w:val="24"/>
        </w:rPr>
        <w:t>Educational Improvement and Innovation</w:t>
      </w:r>
    </w:p>
    <w:p w14:paraId="3E5C35AE" w14:textId="78051F59" w:rsidR="003B016F" w:rsidRPr="006928D7" w:rsidRDefault="00DA1437" w:rsidP="00F35B58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hyperlink r:id="rId15" w:history="1">
        <w:r w:rsidR="00E34C32" w:rsidRPr="006928D7">
          <w:rPr>
            <w:rStyle w:val="Hyperlink"/>
            <w:rFonts w:cs="Calibri"/>
            <w:sz w:val="24"/>
            <w:szCs w:val="24"/>
          </w:rPr>
          <w:t>Foster Respectful and Equitable Education</w:t>
        </w:r>
      </w:hyperlink>
    </w:p>
    <w:p w14:paraId="2348FE68" w14:textId="76358005" w:rsidR="002703DE" w:rsidRPr="00DE0870" w:rsidRDefault="002703DE" w:rsidP="00FA51D2">
      <w:pPr>
        <w:pStyle w:val="ListParagraph"/>
        <w:numPr>
          <w:ilvl w:val="2"/>
          <w:numId w:val="2"/>
        </w:numPr>
        <w:rPr>
          <w:rFonts w:cs="Calibri"/>
          <w:sz w:val="24"/>
          <w:szCs w:val="24"/>
        </w:rPr>
      </w:pPr>
      <w:r w:rsidRPr="00DE0870">
        <w:rPr>
          <w:rStyle w:val="normaltextrun"/>
          <w:rFonts w:cs="Calibri"/>
          <w:color w:val="000000"/>
          <w:sz w:val="24"/>
          <w:szCs w:val="24"/>
          <w:shd w:val="clear" w:color="auto" w:fill="FFFFFF"/>
        </w:rPr>
        <w:t xml:space="preserve">Initiative </w:t>
      </w:r>
      <w:r w:rsidR="00217356" w:rsidRPr="00DE0870">
        <w:rPr>
          <w:rStyle w:val="normaltextrun"/>
          <w:rFonts w:cs="Calibri"/>
          <w:color w:val="000000"/>
          <w:sz w:val="24"/>
          <w:szCs w:val="24"/>
          <w:shd w:val="clear" w:color="auto" w:fill="FFFFFF"/>
        </w:rPr>
        <w:t>t</w:t>
      </w:r>
      <w:r w:rsidRPr="00DE0870">
        <w:rPr>
          <w:rStyle w:val="normaltextrun"/>
          <w:rFonts w:cs="Calibri"/>
          <w:color w:val="000000"/>
          <w:sz w:val="24"/>
          <w:szCs w:val="24"/>
          <w:shd w:val="clear" w:color="auto" w:fill="FFFFFF"/>
        </w:rPr>
        <w:t>o build OHSU</w:t>
      </w:r>
      <w:r w:rsidR="00217356" w:rsidRPr="00DE0870">
        <w:rPr>
          <w:rStyle w:val="normaltextrun"/>
          <w:rFonts w:cs="Calibri"/>
          <w:color w:val="000000"/>
          <w:sz w:val="24"/>
          <w:szCs w:val="24"/>
          <w:shd w:val="clear" w:color="auto" w:fill="FFFFFF"/>
        </w:rPr>
        <w:t xml:space="preserve"> clinical and non-clinical </w:t>
      </w:r>
      <w:r w:rsidRPr="00DE0870">
        <w:rPr>
          <w:rStyle w:val="normaltextrun"/>
          <w:rFonts w:cs="Calibri"/>
          <w:color w:val="000000"/>
          <w:sz w:val="24"/>
          <w:szCs w:val="24"/>
          <w:shd w:val="clear" w:color="auto" w:fill="FFFFFF"/>
        </w:rPr>
        <w:t>educators’ skills in implementing and integrating equity-centered curricular strategies for learners</w:t>
      </w:r>
      <w:r w:rsidR="00217356" w:rsidRPr="00DE0870">
        <w:rPr>
          <w:rStyle w:val="normaltextrun"/>
          <w:rFonts w:cs="Calibri"/>
          <w:color w:val="000000"/>
          <w:sz w:val="24"/>
          <w:szCs w:val="24"/>
          <w:shd w:val="clear" w:color="auto" w:fill="FFFFFF"/>
        </w:rPr>
        <w:t xml:space="preserve"> in health professions education.</w:t>
      </w:r>
    </w:p>
    <w:p w14:paraId="7F84A3ED" w14:textId="220E8D69" w:rsidR="00F35B58" w:rsidRPr="006928D7" w:rsidRDefault="00F35B58" w:rsidP="00F35B58">
      <w:pPr>
        <w:pStyle w:val="ListParagraph"/>
        <w:numPr>
          <w:ilvl w:val="2"/>
          <w:numId w:val="2"/>
        </w:numPr>
        <w:rPr>
          <w:rFonts w:cs="Calibri"/>
          <w:sz w:val="24"/>
          <w:szCs w:val="24"/>
        </w:rPr>
      </w:pPr>
      <w:r w:rsidRPr="006928D7">
        <w:rPr>
          <w:rFonts w:cs="Calibri"/>
          <w:sz w:val="24"/>
          <w:szCs w:val="24"/>
        </w:rPr>
        <w:t xml:space="preserve">Contact </w:t>
      </w:r>
      <w:hyperlink r:id="rId16" w:history="1">
        <w:r w:rsidRPr="006928D7">
          <w:rPr>
            <w:rStyle w:val="Hyperlink"/>
            <w:rFonts w:cs="Calibri"/>
            <w:sz w:val="24"/>
            <w:szCs w:val="24"/>
          </w:rPr>
          <w:t>FREE@ohsu.edu</w:t>
        </w:r>
      </w:hyperlink>
      <w:r w:rsidRPr="006928D7">
        <w:rPr>
          <w:rFonts w:cs="Calibri"/>
          <w:sz w:val="24"/>
          <w:szCs w:val="24"/>
        </w:rPr>
        <w:t xml:space="preserve"> for information about the FREE Certification micro-credentialing program, </w:t>
      </w:r>
      <w:r w:rsidR="0069125B" w:rsidRPr="006928D7">
        <w:rPr>
          <w:rFonts w:cs="Calibri"/>
          <w:sz w:val="24"/>
          <w:szCs w:val="24"/>
        </w:rPr>
        <w:t xml:space="preserve">workshops, and resources. </w:t>
      </w:r>
    </w:p>
    <w:p w14:paraId="3FDEE6DD" w14:textId="52B65CBA" w:rsidR="005C101A" w:rsidRPr="006928D7" w:rsidRDefault="00DA1437" w:rsidP="00373154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hyperlink r:id="rId17" w:history="1">
        <w:r w:rsidR="005C101A" w:rsidRPr="006928D7">
          <w:rPr>
            <w:rStyle w:val="Hyperlink"/>
            <w:rFonts w:cs="Calibri"/>
            <w:sz w:val="24"/>
            <w:szCs w:val="24"/>
          </w:rPr>
          <w:t>Mentorship</w:t>
        </w:r>
      </w:hyperlink>
      <w:r w:rsidR="005C101A" w:rsidRPr="006928D7">
        <w:rPr>
          <w:rFonts w:cs="Calibri"/>
          <w:sz w:val="24"/>
          <w:szCs w:val="24"/>
        </w:rPr>
        <w:t xml:space="preserve"> and </w:t>
      </w:r>
      <w:hyperlink r:id="rId18" w:history="1">
        <w:r w:rsidR="005C101A" w:rsidRPr="006928D7">
          <w:rPr>
            <w:rStyle w:val="Hyperlink"/>
            <w:rFonts w:cs="Calibri"/>
            <w:sz w:val="24"/>
            <w:szCs w:val="24"/>
          </w:rPr>
          <w:t>Career Design</w:t>
        </w:r>
      </w:hyperlink>
    </w:p>
    <w:p w14:paraId="22485DF2" w14:textId="6ADD07C6" w:rsidR="00C44A87" w:rsidRDefault="00DA1437" w:rsidP="00373154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hyperlink r:id="rId19" w:history="1">
        <w:r w:rsidR="00C44A87" w:rsidRPr="006928D7">
          <w:rPr>
            <w:rStyle w:val="Hyperlink"/>
            <w:rFonts w:cs="Calibri"/>
            <w:sz w:val="24"/>
            <w:szCs w:val="24"/>
          </w:rPr>
          <w:t>Education Scholarship</w:t>
        </w:r>
      </w:hyperlink>
    </w:p>
    <w:p w14:paraId="2C1998B5" w14:textId="488E7444" w:rsidR="00BA7BFF" w:rsidRPr="006928D7" w:rsidRDefault="00DA1437" w:rsidP="00373154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hyperlink r:id="rId20" w:history="1">
        <w:r w:rsidR="00BA7BFF" w:rsidRPr="00BA7BFF">
          <w:rPr>
            <w:rStyle w:val="Hyperlink"/>
            <w:rFonts w:cs="Calibri"/>
            <w:sz w:val="24"/>
            <w:szCs w:val="24"/>
          </w:rPr>
          <w:t>Educator Succes Grants</w:t>
        </w:r>
      </w:hyperlink>
    </w:p>
    <w:p w14:paraId="0732E156" w14:textId="2D616E7E" w:rsidR="002D35B6" w:rsidRPr="006928D7" w:rsidRDefault="00DA1437" w:rsidP="005B143C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hyperlink r:id="rId21" w:history="1">
        <w:r w:rsidR="002D35B6" w:rsidRPr="006928D7">
          <w:rPr>
            <w:rStyle w:val="Hyperlink"/>
            <w:rFonts w:cs="Calibri"/>
            <w:sz w:val="24"/>
            <w:szCs w:val="24"/>
          </w:rPr>
          <w:t>Teaching and Learning Center</w:t>
        </w:r>
      </w:hyperlink>
    </w:p>
    <w:p w14:paraId="4BB87600" w14:textId="01286A57" w:rsidR="004516D5" w:rsidRPr="006928D7" w:rsidRDefault="00DA1437" w:rsidP="004516D5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hyperlink r:id="rId22" w:history="1">
        <w:r w:rsidR="001C11DD" w:rsidRPr="006928D7">
          <w:rPr>
            <w:rStyle w:val="Hyperlink"/>
            <w:rFonts w:cs="Calibri"/>
            <w:sz w:val="24"/>
            <w:szCs w:val="24"/>
          </w:rPr>
          <w:t>Course Evaluation</w:t>
        </w:r>
      </w:hyperlink>
    </w:p>
    <w:p w14:paraId="0C00B932" w14:textId="52A29A64" w:rsidR="001C11DD" w:rsidRPr="006928D7" w:rsidRDefault="00DA1437" w:rsidP="004516D5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hyperlink r:id="rId23" w:history="1">
        <w:r w:rsidR="001C11DD" w:rsidRPr="006928D7">
          <w:rPr>
            <w:rStyle w:val="Hyperlink"/>
            <w:rFonts w:cs="Calibri"/>
            <w:sz w:val="24"/>
            <w:szCs w:val="24"/>
          </w:rPr>
          <w:t>Train Your Brain</w:t>
        </w:r>
      </w:hyperlink>
      <w:r w:rsidR="00345EFC" w:rsidRPr="006928D7">
        <w:rPr>
          <w:rFonts w:cs="Calibri"/>
          <w:sz w:val="24"/>
          <w:szCs w:val="24"/>
        </w:rPr>
        <w:t xml:space="preserve"> (collaborative learning series)</w:t>
      </w:r>
    </w:p>
    <w:p w14:paraId="2FF61C91" w14:textId="5997B2DC" w:rsidR="00F21523" w:rsidRPr="006928D7" w:rsidRDefault="00DA1437" w:rsidP="004516D5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hyperlink r:id="rId24" w:history="1">
        <w:r w:rsidR="00F21523" w:rsidRPr="006928D7">
          <w:rPr>
            <w:rStyle w:val="Hyperlink"/>
            <w:rFonts w:cs="Calibri"/>
            <w:sz w:val="24"/>
            <w:szCs w:val="24"/>
          </w:rPr>
          <w:t>Accessibility Resource Center</w:t>
        </w:r>
      </w:hyperlink>
    </w:p>
    <w:p w14:paraId="143BCFE6" w14:textId="473E1030" w:rsidR="006A7AA6" w:rsidRPr="006928D7" w:rsidRDefault="00DA1437" w:rsidP="004516D5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hyperlink r:id="rId25" w:history="1">
        <w:r w:rsidR="006A7AA6" w:rsidRPr="006928D7">
          <w:rPr>
            <w:rStyle w:val="Hyperlink"/>
            <w:rFonts w:cs="Calibri"/>
            <w:sz w:val="24"/>
            <w:szCs w:val="24"/>
          </w:rPr>
          <w:t>Training Future Faculty</w:t>
        </w:r>
      </w:hyperlink>
    </w:p>
    <w:p w14:paraId="7D5DA76D" w14:textId="3289800F" w:rsidR="00CD2F42" w:rsidRPr="006928D7" w:rsidRDefault="00DA1437" w:rsidP="004516D5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hyperlink r:id="rId26" w:history="1">
        <w:r w:rsidR="00CD2F42" w:rsidRPr="006928D7">
          <w:rPr>
            <w:rStyle w:val="Hyperlink"/>
            <w:rFonts w:cs="Calibri"/>
            <w:sz w:val="24"/>
            <w:szCs w:val="24"/>
          </w:rPr>
          <w:t>Clinical Teaching Resources</w:t>
        </w:r>
      </w:hyperlink>
    </w:p>
    <w:p w14:paraId="2C455F6E" w14:textId="77777777" w:rsidR="002A553D" w:rsidRPr="006928D7" w:rsidRDefault="002A553D" w:rsidP="002A553D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 w:rsidRPr="006928D7">
        <w:rPr>
          <w:rFonts w:cs="Calibri"/>
          <w:sz w:val="24"/>
          <w:szCs w:val="24"/>
        </w:rPr>
        <w:t>Teaching Observation and Coaching</w:t>
      </w:r>
    </w:p>
    <w:p w14:paraId="6CEAA127" w14:textId="733B5FB2" w:rsidR="00F8678E" w:rsidRPr="00C34378" w:rsidRDefault="00DA1437" w:rsidP="00B82CEC">
      <w:pPr>
        <w:numPr>
          <w:ilvl w:val="0"/>
          <w:numId w:val="2"/>
        </w:numPr>
        <w:spacing w:after="17"/>
        <w:ind w:right="2773"/>
        <w:rPr>
          <w:sz w:val="24"/>
          <w:szCs w:val="24"/>
        </w:rPr>
      </w:pPr>
      <w:hyperlink r:id="rId27" w:history="1">
        <w:r w:rsidR="00F8678E" w:rsidRPr="00C34378">
          <w:rPr>
            <w:rStyle w:val="Hyperlink"/>
            <w:sz w:val="24"/>
            <w:szCs w:val="24"/>
          </w:rPr>
          <w:t>Interprofessional Education</w:t>
        </w:r>
      </w:hyperlink>
    </w:p>
    <w:p w14:paraId="05715127" w14:textId="10E024A1" w:rsidR="00FD5BEA" w:rsidRPr="00C34378" w:rsidRDefault="00FD5BEA" w:rsidP="00FD5BEA">
      <w:pPr>
        <w:numPr>
          <w:ilvl w:val="1"/>
          <w:numId w:val="2"/>
        </w:numPr>
        <w:spacing w:after="17"/>
        <w:ind w:right="2773"/>
        <w:rPr>
          <w:sz w:val="24"/>
          <w:szCs w:val="24"/>
        </w:rPr>
      </w:pPr>
      <w:r w:rsidRPr="00C34378">
        <w:rPr>
          <w:sz w:val="24"/>
          <w:szCs w:val="24"/>
        </w:rPr>
        <w:t>IPE Education Curriculum Development Award</w:t>
      </w:r>
    </w:p>
    <w:p w14:paraId="40395EC4" w14:textId="5160E90D" w:rsidR="00F1407F" w:rsidRDefault="00DA1437" w:rsidP="00E179FC">
      <w:pPr>
        <w:numPr>
          <w:ilvl w:val="0"/>
          <w:numId w:val="2"/>
        </w:numPr>
        <w:spacing w:after="17"/>
        <w:ind w:right="2773"/>
        <w:rPr>
          <w:sz w:val="24"/>
          <w:szCs w:val="24"/>
        </w:rPr>
      </w:pPr>
      <w:hyperlink r:id="rId28" w:history="1">
        <w:r w:rsidR="003E75D9" w:rsidRPr="003E75D9">
          <w:rPr>
            <w:rStyle w:val="Hyperlink"/>
            <w:sz w:val="24"/>
            <w:szCs w:val="24"/>
          </w:rPr>
          <w:t xml:space="preserve">Faculty Senate </w:t>
        </w:r>
        <w:r w:rsidR="003E75D9">
          <w:rPr>
            <w:rStyle w:val="Hyperlink"/>
            <w:sz w:val="24"/>
            <w:szCs w:val="24"/>
          </w:rPr>
          <w:t>a</w:t>
        </w:r>
        <w:r w:rsidR="003E75D9" w:rsidRPr="003E75D9">
          <w:rPr>
            <w:rStyle w:val="Hyperlink"/>
            <w:sz w:val="24"/>
            <w:szCs w:val="24"/>
          </w:rPr>
          <w:t>wards</w:t>
        </w:r>
      </w:hyperlink>
    </w:p>
    <w:p w14:paraId="6A4B0E75" w14:textId="77777777" w:rsidR="00E179FC" w:rsidRPr="00E179FC" w:rsidRDefault="00E179FC" w:rsidP="00E179FC">
      <w:pPr>
        <w:spacing w:after="17"/>
        <w:ind w:left="720" w:right="2773"/>
        <w:rPr>
          <w:sz w:val="24"/>
          <w:szCs w:val="24"/>
        </w:rPr>
      </w:pPr>
    </w:p>
    <w:p w14:paraId="73F54CFB" w14:textId="366052E5" w:rsidR="00F1407F" w:rsidRDefault="00F1407F" w:rsidP="00F1407F">
      <w:pPr>
        <w:pStyle w:val="Heading2"/>
      </w:pPr>
      <w:r>
        <w:t xml:space="preserve">Section III, Subsections F and G: Students and Student Services and Career Development </w:t>
      </w:r>
    </w:p>
    <w:p w14:paraId="06367DA4" w14:textId="154E3E93" w:rsidR="003A3961" w:rsidRPr="00AC04AC" w:rsidRDefault="00F1407F" w:rsidP="00AC04AC">
      <w:pPr>
        <w:spacing w:after="38"/>
        <w:rPr>
          <w:sz w:val="24"/>
          <w:szCs w:val="24"/>
        </w:rPr>
      </w:pPr>
      <w:r w:rsidRPr="00A64A19">
        <w:rPr>
          <w:rFonts w:eastAsia="Calibri" w:cs="Calibri"/>
          <w:sz w:val="24"/>
          <w:szCs w:val="24"/>
        </w:rPr>
        <w:t xml:space="preserve">These resources can aid </w:t>
      </w:r>
      <w:r w:rsidR="00A64A19">
        <w:rPr>
          <w:rFonts w:eastAsia="Calibri" w:cs="Calibri"/>
          <w:sz w:val="24"/>
          <w:szCs w:val="24"/>
        </w:rPr>
        <w:t>you</w:t>
      </w:r>
      <w:r w:rsidRPr="00A64A19">
        <w:rPr>
          <w:rFonts w:eastAsia="Calibri" w:cs="Calibri"/>
          <w:sz w:val="24"/>
          <w:szCs w:val="24"/>
        </w:rPr>
        <w:t xml:space="preserve"> when reflecting on </w:t>
      </w:r>
      <w:r w:rsidR="003020AE" w:rsidRPr="00A64A19">
        <w:rPr>
          <w:rFonts w:eastAsia="Calibri" w:cs="Calibri"/>
          <w:sz w:val="24"/>
          <w:szCs w:val="24"/>
        </w:rPr>
        <w:t xml:space="preserve">student </w:t>
      </w:r>
      <w:r w:rsidRPr="00A64A19">
        <w:rPr>
          <w:rFonts w:eastAsia="Calibri" w:cs="Calibri"/>
          <w:sz w:val="24"/>
          <w:szCs w:val="24"/>
        </w:rPr>
        <w:t>support services offered at OHS</w:t>
      </w:r>
      <w:r w:rsidR="00A64A19">
        <w:rPr>
          <w:rFonts w:eastAsia="Calibri" w:cs="Calibri"/>
          <w:sz w:val="24"/>
          <w:szCs w:val="24"/>
        </w:rPr>
        <w:t xml:space="preserve">U </w:t>
      </w:r>
      <w:r w:rsidR="004D3C5D">
        <w:rPr>
          <w:rFonts w:eastAsia="Calibri" w:cs="Calibri"/>
          <w:sz w:val="24"/>
          <w:szCs w:val="24"/>
        </w:rPr>
        <w:t xml:space="preserve">and </w:t>
      </w:r>
      <w:r w:rsidR="00185B66">
        <w:rPr>
          <w:rFonts w:eastAsia="Calibri" w:cs="Calibri"/>
          <w:sz w:val="24"/>
          <w:szCs w:val="24"/>
        </w:rPr>
        <w:t>how your program refers students to these resources</w:t>
      </w:r>
      <w:r w:rsidR="004D3C5D">
        <w:rPr>
          <w:rFonts w:eastAsia="Calibri" w:cs="Calibri"/>
          <w:sz w:val="24"/>
          <w:szCs w:val="24"/>
        </w:rPr>
        <w:t>.</w:t>
      </w:r>
      <w:r w:rsidRPr="00A64A19">
        <w:rPr>
          <w:rFonts w:eastAsia="Calibri" w:cs="Calibri"/>
          <w:sz w:val="24"/>
          <w:szCs w:val="24"/>
        </w:rPr>
        <w:t xml:space="preserve"> </w:t>
      </w:r>
    </w:p>
    <w:p w14:paraId="683C2696" w14:textId="1F1494DC" w:rsidR="003A3961" w:rsidRPr="00CD5668" w:rsidRDefault="00DA1437" w:rsidP="00AC04AC">
      <w:pPr>
        <w:pStyle w:val="ListParagraph"/>
        <w:numPr>
          <w:ilvl w:val="0"/>
          <w:numId w:val="10"/>
        </w:numPr>
        <w:tabs>
          <w:tab w:val="left" w:pos="6570"/>
        </w:tabs>
        <w:spacing w:after="17"/>
        <w:rPr>
          <w:sz w:val="24"/>
          <w:szCs w:val="24"/>
        </w:rPr>
      </w:pPr>
      <w:hyperlink r:id="rId29" w:history="1">
        <w:r w:rsidR="00F44448" w:rsidRPr="00CD5668">
          <w:rPr>
            <w:rStyle w:val="Hyperlink"/>
            <w:sz w:val="24"/>
            <w:szCs w:val="24"/>
          </w:rPr>
          <w:t>Student Support</w:t>
        </w:r>
      </w:hyperlink>
      <w:r w:rsidR="00F44448" w:rsidRPr="00CD5668">
        <w:rPr>
          <w:sz w:val="24"/>
          <w:szCs w:val="24"/>
        </w:rPr>
        <w:t xml:space="preserve"> (Office of Student Affairs)</w:t>
      </w:r>
      <w:r w:rsidR="00CD5668" w:rsidRPr="00CD5668">
        <w:rPr>
          <w:rStyle w:val="Hyperlink"/>
          <w:color w:val="auto"/>
          <w:sz w:val="24"/>
          <w:szCs w:val="24"/>
          <w:u w:val="none"/>
        </w:rPr>
        <w:t xml:space="preserve"> offers direction to the following:</w:t>
      </w:r>
    </w:p>
    <w:p w14:paraId="08796337" w14:textId="1F8ACF03" w:rsidR="007B76BB" w:rsidRDefault="007B76BB" w:rsidP="00AC04AC">
      <w:pPr>
        <w:pStyle w:val="ListParagraph"/>
        <w:numPr>
          <w:ilvl w:val="0"/>
          <w:numId w:val="11"/>
        </w:numPr>
        <w:spacing w:after="27" w:line="265" w:lineRule="auto"/>
        <w:rPr>
          <w:sz w:val="24"/>
          <w:szCs w:val="24"/>
        </w:rPr>
      </w:pPr>
      <w:r w:rsidRPr="00A64A19">
        <w:rPr>
          <w:sz w:val="24"/>
          <w:szCs w:val="24"/>
        </w:rPr>
        <w:t>Health and wellness</w:t>
      </w:r>
    </w:p>
    <w:p w14:paraId="275F2BDF" w14:textId="5A9A5F76" w:rsidR="00F44448" w:rsidRPr="00A64A19" w:rsidRDefault="00F44448" w:rsidP="00AC04AC">
      <w:pPr>
        <w:pStyle w:val="ListParagraph"/>
        <w:numPr>
          <w:ilvl w:val="0"/>
          <w:numId w:val="11"/>
        </w:numPr>
        <w:spacing w:after="27" w:line="265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AC04AC">
        <w:rPr>
          <w:sz w:val="24"/>
          <w:szCs w:val="24"/>
        </w:rPr>
        <w:t>onsultation, Awareness, Resources, and Education (C</w:t>
      </w:r>
      <w:r>
        <w:rPr>
          <w:sz w:val="24"/>
          <w:szCs w:val="24"/>
        </w:rPr>
        <w:t>ARE</w:t>
      </w:r>
      <w:r w:rsidR="00AC04AC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D365F1">
        <w:rPr>
          <w:sz w:val="24"/>
          <w:szCs w:val="24"/>
        </w:rPr>
        <w:t>P</w:t>
      </w:r>
      <w:r>
        <w:rPr>
          <w:sz w:val="24"/>
          <w:szCs w:val="24"/>
        </w:rPr>
        <w:t>rogram</w:t>
      </w:r>
    </w:p>
    <w:p w14:paraId="51333310" w14:textId="27371DA7" w:rsidR="00FA61A6" w:rsidRPr="00A64A19" w:rsidRDefault="00FA61A6" w:rsidP="00AC04AC">
      <w:pPr>
        <w:pStyle w:val="ListParagraph"/>
        <w:numPr>
          <w:ilvl w:val="0"/>
          <w:numId w:val="11"/>
        </w:numPr>
        <w:spacing w:after="27" w:line="265" w:lineRule="auto"/>
        <w:rPr>
          <w:sz w:val="24"/>
          <w:szCs w:val="24"/>
        </w:rPr>
      </w:pPr>
      <w:r w:rsidRPr="00A64A19">
        <w:rPr>
          <w:sz w:val="24"/>
          <w:szCs w:val="24"/>
        </w:rPr>
        <w:t>Accommodations for disabilities</w:t>
      </w:r>
    </w:p>
    <w:p w14:paraId="58811E52" w14:textId="77777777" w:rsidR="00B610CE" w:rsidRPr="00A64A19" w:rsidRDefault="00B610CE" w:rsidP="00AC04AC">
      <w:pPr>
        <w:pStyle w:val="ListParagraph"/>
        <w:numPr>
          <w:ilvl w:val="0"/>
          <w:numId w:val="11"/>
        </w:numPr>
        <w:spacing w:after="27" w:line="265" w:lineRule="auto"/>
        <w:rPr>
          <w:sz w:val="24"/>
          <w:szCs w:val="24"/>
        </w:rPr>
      </w:pPr>
      <w:r w:rsidRPr="00A64A19">
        <w:rPr>
          <w:sz w:val="24"/>
          <w:szCs w:val="24"/>
        </w:rPr>
        <w:t>Academic Success Center</w:t>
      </w:r>
    </w:p>
    <w:p w14:paraId="3D194FC5" w14:textId="29890343" w:rsidR="00B610CE" w:rsidRPr="00A64A19" w:rsidRDefault="00B610CE" w:rsidP="00AC04AC">
      <w:pPr>
        <w:pStyle w:val="ListParagraph"/>
        <w:numPr>
          <w:ilvl w:val="0"/>
          <w:numId w:val="11"/>
        </w:numPr>
        <w:spacing w:after="27" w:line="265" w:lineRule="auto"/>
        <w:rPr>
          <w:sz w:val="24"/>
          <w:szCs w:val="24"/>
        </w:rPr>
      </w:pPr>
      <w:r w:rsidRPr="00A64A19">
        <w:rPr>
          <w:sz w:val="24"/>
          <w:szCs w:val="24"/>
        </w:rPr>
        <w:t>OHSU Library</w:t>
      </w:r>
    </w:p>
    <w:p w14:paraId="390868E0" w14:textId="77777777" w:rsidR="00B610CE" w:rsidRDefault="00B610CE" w:rsidP="00AC04AC">
      <w:pPr>
        <w:pStyle w:val="ListParagraph"/>
        <w:numPr>
          <w:ilvl w:val="0"/>
          <w:numId w:val="11"/>
        </w:numPr>
        <w:spacing w:after="27" w:line="265" w:lineRule="auto"/>
        <w:rPr>
          <w:sz w:val="24"/>
          <w:szCs w:val="24"/>
        </w:rPr>
      </w:pPr>
      <w:r w:rsidRPr="00A64A19">
        <w:rPr>
          <w:sz w:val="24"/>
          <w:szCs w:val="24"/>
        </w:rPr>
        <w:t>Educational debt counseling and financial management</w:t>
      </w:r>
    </w:p>
    <w:p w14:paraId="47171E2A" w14:textId="3274DDBB" w:rsidR="00AF4929" w:rsidRPr="00A64A19" w:rsidRDefault="00AF4929" w:rsidP="00AC04AC">
      <w:pPr>
        <w:pStyle w:val="ListParagraph"/>
        <w:numPr>
          <w:ilvl w:val="0"/>
          <w:numId w:val="11"/>
        </w:numPr>
        <w:spacing w:after="27" w:line="265" w:lineRule="auto"/>
        <w:rPr>
          <w:sz w:val="24"/>
          <w:szCs w:val="24"/>
        </w:rPr>
      </w:pPr>
      <w:r>
        <w:rPr>
          <w:sz w:val="24"/>
          <w:szCs w:val="24"/>
        </w:rPr>
        <w:t xml:space="preserve">Food </w:t>
      </w:r>
      <w:proofErr w:type="gramStart"/>
      <w:r>
        <w:rPr>
          <w:sz w:val="24"/>
          <w:szCs w:val="24"/>
        </w:rPr>
        <w:t>assistance</w:t>
      </w:r>
      <w:proofErr w:type="gramEnd"/>
    </w:p>
    <w:p w14:paraId="7FE152E2" w14:textId="3C699D44" w:rsidR="00B610CE" w:rsidRPr="00A64A19" w:rsidRDefault="008C6CDB" w:rsidP="00AC04AC">
      <w:pPr>
        <w:pStyle w:val="ListParagraph"/>
        <w:numPr>
          <w:ilvl w:val="0"/>
          <w:numId w:val="11"/>
        </w:numPr>
        <w:spacing w:after="27" w:line="265" w:lineRule="auto"/>
        <w:rPr>
          <w:sz w:val="24"/>
          <w:szCs w:val="24"/>
        </w:rPr>
      </w:pPr>
      <w:r>
        <w:rPr>
          <w:sz w:val="24"/>
          <w:szCs w:val="24"/>
        </w:rPr>
        <w:t>International student support</w:t>
      </w:r>
    </w:p>
    <w:p w14:paraId="77981F42" w14:textId="1CF2F499" w:rsidR="00185B66" w:rsidRDefault="00DA1437" w:rsidP="00AC04AC">
      <w:pPr>
        <w:pStyle w:val="ListParagraph"/>
        <w:numPr>
          <w:ilvl w:val="0"/>
          <w:numId w:val="11"/>
        </w:numPr>
        <w:tabs>
          <w:tab w:val="left" w:pos="6570"/>
        </w:tabs>
        <w:spacing w:after="27" w:line="265" w:lineRule="auto"/>
        <w:ind w:left="720" w:right="2773"/>
        <w:rPr>
          <w:sz w:val="24"/>
          <w:szCs w:val="24"/>
        </w:rPr>
      </w:pPr>
      <w:hyperlink r:id="rId30" w:history="1">
        <w:r w:rsidR="00185B66" w:rsidRPr="00A64A19">
          <w:rPr>
            <w:rStyle w:val="Hyperlink"/>
            <w:sz w:val="24"/>
            <w:szCs w:val="24"/>
          </w:rPr>
          <w:t>Student Interest Groups</w:t>
        </w:r>
      </w:hyperlink>
    </w:p>
    <w:p w14:paraId="35832335" w14:textId="02B1BC79" w:rsidR="00735711" w:rsidRPr="00A64A19" w:rsidRDefault="00DA1437" w:rsidP="00AC04AC">
      <w:pPr>
        <w:pStyle w:val="ListParagraph"/>
        <w:numPr>
          <w:ilvl w:val="0"/>
          <w:numId w:val="11"/>
        </w:numPr>
        <w:tabs>
          <w:tab w:val="left" w:pos="6570"/>
        </w:tabs>
        <w:spacing w:after="27" w:line="265" w:lineRule="auto"/>
        <w:ind w:left="720" w:right="2773"/>
        <w:rPr>
          <w:sz w:val="24"/>
          <w:szCs w:val="24"/>
        </w:rPr>
      </w:pPr>
      <w:hyperlink r:id="rId31" w:history="1">
        <w:r w:rsidR="00735711" w:rsidRPr="00A64A19">
          <w:rPr>
            <w:rStyle w:val="Hyperlink"/>
            <w:sz w:val="24"/>
            <w:szCs w:val="24"/>
          </w:rPr>
          <w:t>Academic Policy</w:t>
        </w:r>
      </w:hyperlink>
    </w:p>
    <w:p w14:paraId="3DD2CFDD" w14:textId="5B8B3B66" w:rsidR="002028D9" w:rsidRDefault="002028D9" w:rsidP="000106AF">
      <w:pPr>
        <w:pStyle w:val="Heading2"/>
      </w:pPr>
      <w:r>
        <w:t xml:space="preserve">Section III, Subsection H: Budget/Obligations, Tuition, and Resource Utilization </w:t>
      </w:r>
    </w:p>
    <w:p w14:paraId="3E4DB651" w14:textId="74F013F3" w:rsidR="009C6872" w:rsidRPr="00115FAC" w:rsidRDefault="002028D9" w:rsidP="002028D9">
      <w:pPr>
        <w:rPr>
          <w:rFonts w:eastAsia="Calibri" w:cs="Calibri"/>
          <w:sz w:val="24"/>
          <w:szCs w:val="24"/>
        </w:rPr>
      </w:pPr>
      <w:r w:rsidRPr="00115FAC">
        <w:rPr>
          <w:sz w:val="24"/>
          <w:szCs w:val="24"/>
        </w:rPr>
        <w:t xml:space="preserve">These resources can </w:t>
      </w:r>
      <w:r w:rsidR="00741AAD" w:rsidRPr="00115FAC">
        <w:rPr>
          <w:sz w:val="24"/>
          <w:szCs w:val="24"/>
        </w:rPr>
        <w:t>help</w:t>
      </w:r>
      <w:r w:rsidRPr="00115FAC">
        <w:rPr>
          <w:sz w:val="24"/>
          <w:szCs w:val="24"/>
        </w:rPr>
        <w:t xml:space="preserve"> your program when gathering information on student scholarship opportunities, external </w:t>
      </w:r>
      <w:r w:rsidRPr="00115FAC">
        <w:rPr>
          <w:rFonts w:eastAsia="Calibri" w:cs="Calibri"/>
          <w:sz w:val="24"/>
          <w:szCs w:val="24"/>
        </w:rPr>
        <w:t>funds, financial aid, and awards.</w:t>
      </w:r>
    </w:p>
    <w:p w14:paraId="7C57C534" w14:textId="77777777" w:rsidR="00DC6E1E" w:rsidRPr="00017E5F" w:rsidRDefault="00DA1437" w:rsidP="00DC6E1E">
      <w:pPr>
        <w:pStyle w:val="ListParagraph"/>
        <w:numPr>
          <w:ilvl w:val="0"/>
          <w:numId w:val="9"/>
        </w:numPr>
        <w:spacing w:after="27" w:line="265" w:lineRule="auto"/>
        <w:ind w:right="2773"/>
        <w:rPr>
          <w:sz w:val="24"/>
          <w:szCs w:val="24"/>
        </w:rPr>
      </w:pPr>
      <w:hyperlink r:id="rId32" w:history="1">
        <w:r w:rsidR="00007310" w:rsidRPr="00017E5F">
          <w:rPr>
            <w:rStyle w:val="Hyperlink"/>
            <w:sz w:val="24"/>
            <w:szCs w:val="24"/>
          </w:rPr>
          <w:t>Financial Aid and Scholarships</w:t>
        </w:r>
      </w:hyperlink>
    </w:p>
    <w:p w14:paraId="1FF58B12" w14:textId="254BD4E3" w:rsidR="009C6872" w:rsidRPr="00017E5F" w:rsidRDefault="00DA1437" w:rsidP="00DC6E1E">
      <w:pPr>
        <w:pStyle w:val="ListParagraph"/>
        <w:numPr>
          <w:ilvl w:val="0"/>
          <w:numId w:val="9"/>
        </w:numPr>
        <w:spacing w:after="27" w:line="265" w:lineRule="auto"/>
        <w:rPr>
          <w:sz w:val="24"/>
          <w:szCs w:val="24"/>
        </w:rPr>
      </w:pPr>
      <w:hyperlink r:id="rId33" w:history="1">
        <w:r w:rsidR="00654262" w:rsidRPr="00017E5F">
          <w:rPr>
            <w:rStyle w:val="Hyperlink"/>
            <w:sz w:val="24"/>
            <w:szCs w:val="24"/>
          </w:rPr>
          <w:t>Scholarships for Undergraduate Medical Education students</w:t>
        </w:r>
      </w:hyperlink>
    </w:p>
    <w:p w14:paraId="1E02000F" w14:textId="706F7A7D" w:rsidR="0016189C" w:rsidRPr="00017E5F" w:rsidRDefault="00DA1437" w:rsidP="00DC6E1E">
      <w:pPr>
        <w:pStyle w:val="ListParagraph"/>
        <w:numPr>
          <w:ilvl w:val="0"/>
          <w:numId w:val="9"/>
        </w:numPr>
        <w:spacing w:after="27" w:line="265" w:lineRule="auto"/>
        <w:rPr>
          <w:sz w:val="24"/>
          <w:szCs w:val="24"/>
        </w:rPr>
      </w:pPr>
      <w:hyperlink r:id="rId34" w:history="1">
        <w:r w:rsidR="0016189C" w:rsidRPr="00017E5F">
          <w:rPr>
            <w:rStyle w:val="Hyperlink"/>
            <w:rFonts w:eastAsia="Calibri" w:cs="Calibri"/>
            <w:sz w:val="24"/>
            <w:szCs w:val="24"/>
          </w:rPr>
          <w:t>School of Dentistry scholarships</w:t>
        </w:r>
      </w:hyperlink>
    </w:p>
    <w:p w14:paraId="2E1D491B" w14:textId="31B05447" w:rsidR="002E420F" w:rsidRPr="00017E5F" w:rsidRDefault="00DA1437" w:rsidP="00DC6E1E">
      <w:pPr>
        <w:pStyle w:val="ListParagraph"/>
        <w:numPr>
          <w:ilvl w:val="0"/>
          <w:numId w:val="9"/>
        </w:numPr>
        <w:spacing w:after="27" w:line="265" w:lineRule="auto"/>
        <w:rPr>
          <w:sz w:val="24"/>
          <w:szCs w:val="24"/>
        </w:rPr>
      </w:pPr>
      <w:hyperlink r:id="rId35" w:history="1">
        <w:r w:rsidR="002E420F" w:rsidRPr="00017E5F">
          <w:rPr>
            <w:rStyle w:val="Hyperlink"/>
            <w:rFonts w:eastAsia="Calibri" w:cs="Calibri"/>
            <w:sz w:val="24"/>
            <w:szCs w:val="24"/>
          </w:rPr>
          <w:t>School of Nursing scholarships</w:t>
        </w:r>
      </w:hyperlink>
    </w:p>
    <w:p w14:paraId="30C95C6C" w14:textId="77777777" w:rsidR="006A7D4B" w:rsidRPr="00017E5F" w:rsidRDefault="00DA1437" w:rsidP="006A7D4B">
      <w:pPr>
        <w:pStyle w:val="ListParagraph"/>
        <w:numPr>
          <w:ilvl w:val="0"/>
          <w:numId w:val="9"/>
        </w:numPr>
        <w:spacing w:after="27" w:line="265" w:lineRule="auto"/>
        <w:rPr>
          <w:sz w:val="24"/>
          <w:szCs w:val="24"/>
        </w:rPr>
      </w:pPr>
      <w:hyperlink r:id="rId36" w:history="1">
        <w:r w:rsidR="00B67E77" w:rsidRPr="00017E5F">
          <w:rPr>
            <w:rStyle w:val="Hyperlink"/>
            <w:rFonts w:eastAsia="Calibri" w:cs="Calibri"/>
            <w:sz w:val="24"/>
            <w:szCs w:val="24"/>
          </w:rPr>
          <w:t>OHSU-PSU School of Public Health graduate scholarships</w:t>
        </w:r>
      </w:hyperlink>
    </w:p>
    <w:p w14:paraId="4F746221" w14:textId="1E006F73" w:rsidR="009C6872" w:rsidRPr="00017E5F" w:rsidRDefault="00DA1437" w:rsidP="006A7D4B">
      <w:pPr>
        <w:pStyle w:val="ListParagraph"/>
        <w:numPr>
          <w:ilvl w:val="0"/>
          <w:numId w:val="9"/>
        </w:numPr>
        <w:spacing w:after="27" w:line="265" w:lineRule="auto"/>
        <w:rPr>
          <w:sz w:val="24"/>
          <w:szCs w:val="24"/>
        </w:rPr>
      </w:pPr>
      <w:hyperlink r:id="rId37" w:history="1">
        <w:r w:rsidR="006A7D4B" w:rsidRPr="00017E5F">
          <w:rPr>
            <w:rStyle w:val="Hyperlink"/>
            <w:rFonts w:eastAsia="Calibri" w:cs="Calibri"/>
            <w:sz w:val="24"/>
            <w:szCs w:val="24"/>
          </w:rPr>
          <w:t>Office of Proposal and Award Management</w:t>
        </w:r>
      </w:hyperlink>
      <w:r w:rsidR="006A7D4B" w:rsidRPr="00017E5F">
        <w:rPr>
          <w:rFonts w:eastAsia="Calibri" w:cs="Calibri"/>
          <w:sz w:val="24"/>
          <w:szCs w:val="24"/>
        </w:rPr>
        <w:t xml:space="preserve"> </w:t>
      </w:r>
      <w:r w:rsidR="009C6872" w:rsidRPr="00017E5F">
        <w:rPr>
          <w:rFonts w:eastAsia="Calibri" w:cs="Calibri"/>
          <w:sz w:val="24"/>
          <w:szCs w:val="24"/>
        </w:rPr>
        <w:t xml:space="preserve">(OPAM)  </w:t>
      </w:r>
    </w:p>
    <w:p w14:paraId="0FD72239" w14:textId="77777777" w:rsidR="0049545B" w:rsidRPr="00017E5F" w:rsidRDefault="00DA1437" w:rsidP="002028D9">
      <w:pPr>
        <w:pStyle w:val="ListParagraph"/>
        <w:numPr>
          <w:ilvl w:val="0"/>
          <w:numId w:val="9"/>
        </w:numPr>
        <w:rPr>
          <w:sz w:val="24"/>
          <w:szCs w:val="24"/>
        </w:rPr>
      </w:pPr>
      <w:hyperlink r:id="rId38" w:history="1">
        <w:r w:rsidR="00CA23D1" w:rsidRPr="00017E5F">
          <w:rPr>
            <w:rStyle w:val="Hyperlink"/>
            <w:sz w:val="24"/>
            <w:szCs w:val="24"/>
          </w:rPr>
          <w:t>OHSU Strategic Plan</w:t>
        </w:r>
      </w:hyperlink>
    </w:p>
    <w:p w14:paraId="6B1785DD" w14:textId="47C5F1B9" w:rsidR="002028D9" w:rsidRPr="002028D9" w:rsidRDefault="002028D9" w:rsidP="0049545B">
      <w:pPr>
        <w:pStyle w:val="ListParagraph"/>
      </w:pPr>
      <w:r w:rsidRPr="0049545B">
        <w:rPr>
          <w:rFonts w:eastAsia="Calibri" w:cs="Calibri"/>
          <w:color w:val="5A5A5A"/>
        </w:rPr>
        <w:t xml:space="preserve">  </w:t>
      </w:r>
    </w:p>
    <w:p w14:paraId="25788C97" w14:textId="0D85A31D" w:rsidR="002C08B4" w:rsidRDefault="00085EE6" w:rsidP="0049545B">
      <w:pPr>
        <w:pStyle w:val="Heading2"/>
      </w:pPr>
      <w:r>
        <w:t>Section VI: Supporting Documentation</w:t>
      </w:r>
    </w:p>
    <w:p w14:paraId="5300139C" w14:textId="77777777" w:rsidR="00DA1437" w:rsidRDefault="001761AB" w:rsidP="00DA1437">
      <w:pPr>
        <w:tabs>
          <w:tab w:val="left" w:pos="720"/>
          <w:tab w:val="left" w:pos="1170"/>
        </w:tabs>
        <w:spacing w:after="200" w:line="240" w:lineRule="auto"/>
        <w:rPr>
          <w:iCs/>
          <w:sz w:val="24"/>
        </w:rPr>
      </w:pPr>
      <w:r>
        <w:rPr>
          <w:iCs/>
          <w:sz w:val="24"/>
        </w:rPr>
        <w:t xml:space="preserve">This section requires programs to </w:t>
      </w:r>
      <w:r w:rsidR="00C103CF">
        <w:rPr>
          <w:iCs/>
          <w:sz w:val="24"/>
        </w:rPr>
        <w:t>include</w:t>
      </w:r>
      <w:r>
        <w:rPr>
          <w:iCs/>
          <w:sz w:val="24"/>
        </w:rPr>
        <w:t xml:space="preserve"> their most recent Assessment Council program rubric and scores. </w:t>
      </w:r>
      <w:r w:rsidR="00B70705" w:rsidRPr="00B70705">
        <w:rPr>
          <w:iCs/>
          <w:sz w:val="24"/>
        </w:rPr>
        <w:t xml:space="preserve">To access this information, use the </w:t>
      </w:r>
      <w:hyperlink r:id="rId39" w:anchor="/" w:history="1">
        <w:r w:rsidR="00B70705" w:rsidRPr="00B70705">
          <w:rPr>
            <w:rStyle w:val="Hyperlink"/>
            <w:sz w:val="24"/>
          </w:rPr>
          <w:t>Assessment App</w:t>
        </w:r>
      </w:hyperlink>
      <w:r w:rsidR="00B70705" w:rsidRPr="00B70705">
        <w:rPr>
          <w:iCs/>
          <w:sz w:val="24"/>
        </w:rPr>
        <w:t xml:space="preserve"> and go into your program’s historical data. Then, click the feedback tab, select the most recent academic year, and then click download. See the image below for a visual depiction of these instructions:</w:t>
      </w:r>
    </w:p>
    <w:p w14:paraId="1CAFBB57" w14:textId="3A6BC20C" w:rsidR="00C103CF" w:rsidRPr="00DA1437" w:rsidRDefault="00C103CF" w:rsidP="00DA1437">
      <w:pPr>
        <w:tabs>
          <w:tab w:val="left" w:pos="720"/>
          <w:tab w:val="left" w:pos="1170"/>
        </w:tabs>
        <w:spacing w:after="200" w:line="240" w:lineRule="auto"/>
        <w:rPr>
          <w:b/>
          <w:iCs/>
          <w:sz w:val="24"/>
        </w:rPr>
      </w:pPr>
      <w:r w:rsidRPr="00C103CF">
        <w:rPr>
          <w:rFonts w:ascii="Calibri" w:eastAsia="Calibri" w:hAnsi="Calibri" w:cs="Times New Roman"/>
          <w:b/>
          <w:iCs/>
          <w:noProof/>
          <w:kern w:val="0"/>
          <w:sz w:val="24"/>
          <w14:ligatures w14:val="none"/>
        </w:rPr>
        <w:drawing>
          <wp:inline distT="0" distB="0" distL="0" distR="0" wp14:anchorId="41A83843" wp14:editId="002BE192">
            <wp:extent cx="4267200" cy="2670810"/>
            <wp:effectExtent l="0" t="0" r="0" b="0"/>
            <wp:docPr id="516078673" name="Picture 1" descr="A screenshot of the Assessment App landing page, which highlights the text, &quot;Program Name&quot; with a yellow rectangular box and has two red arrows, with one pointing to the academic year selection drop-down tab and the other pointing to the download butto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078673" name="Picture 1" descr="A screenshot of the Assessment App landing page, which highlights the text, &quot;Program Name&quot; with a yellow rectangular box and has two red arrows, with one pointing to the academic year selection drop-down tab and the other pointing to the download button. 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587" cy="2677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331AC" w14:textId="75C35029" w:rsidR="002A553D" w:rsidRDefault="00B25968" w:rsidP="0049545B">
      <w:pPr>
        <w:pStyle w:val="Heading2"/>
      </w:pPr>
      <w:r>
        <w:t>Additional Resources</w:t>
      </w:r>
    </w:p>
    <w:p w14:paraId="789F6873" w14:textId="47B8623C" w:rsidR="00532027" w:rsidRPr="002C4675" w:rsidRDefault="00DA1437" w:rsidP="00532027">
      <w:pPr>
        <w:pStyle w:val="ListParagraph"/>
        <w:numPr>
          <w:ilvl w:val="0"/>
          <w:numId w:val="12"/>
        </w:numPr>
        <w:spacing w:after="27" w:line="265" w:lineRule="auto"/>
        <w:ind w:right="2773"/>
        <w:rPr>
          <w:sz w:val="24"/>
          <w:szCs w:val="24"/>
        </w:rPr>
      </w:pPr>
      <w:hyperlink r:id="rId41" w:history="1">
        <w:r w:rsidR="00B25968" w:rsidRPr="00017E5F">
          <w:rPr>
            <w:rStyle w:val="Hyperlink"/>
            <w:sz w:val="24"/>
            <w:szCs w:val="24"/>
          </w:rPr>
          <w:t>Accreditation</w:t>
        </w:r>
      </w:hyperlink>
    </w:p>
    <w:sectPr w:rsidR="00532027" w:rsidRPr="002C4675">
      <w:footerReference w:type="default" r:id="rId4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18E6C" w14:textId="77777777" w:rsidR="002C4675" w:rsidRDefault="002C4675" w:rsidP="002C4675">
      <w:pPr>
        <w:spacing w:after="0" w:line="240" w:lineRule="auto"/>
      </w:pPr>
      <w:r>
        <w:separator/>
      </w:r>
    </w:p>
  </w:endnote>
  <w:endnote w:type="continuationSeparator" w:id="0">
    <w:p w14:paraId="50EA4CDA" w14:textId="77777777" w:rsidR="002C4675" w:rsidRDefault="002C4675" w:rsidP="002C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2681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00B297" w14:textId="600EB85C" w:rsidR="002C4675" w:rsidRDefault="002C46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73A8E4" w14:textId="77777777" w:rsidR="002C4675" w:rsidRDefault="002C4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D0A00" w14:textId="77777777" w:rsidR="002C4675" w:rsidRDefault="002C4675" w:rsidP="002C4675">
      <w:pPr>
        <w:spacing w:after="0" w:line="240" w:lineRule="auto"/>
      </w:pPr>
      <w:r>
        <w:separator/>
      </w:r>
    </w:p>
  </w:footnote>
  <w:footnote w:type="continuationSeparator" w:id="0">
    <w:p w14:paraId="3ECE4E86" w14:textId="77777777" w:rsidR="002C4675" w:rsidRDefault="002C4675" w:rsidP="002C4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E7C60"/>
    <w:multiLevelType w:val="hybridMultilevel"/>
    <w:tmpl w:val="A0AED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E7DBB"/>
    <w:multiLevelType w:val="multilevel"/>
    <w:tmpl w:val="5FFE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B7C8F"/>
    <w:multiLevelType w:val="hybridMultilevel"/>
    <w:tmpl w:val="AD3EA6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4C3E7E"/>
    <w:multiLevelType w:val="hybridMultilevel"/>
    <w:tmpl w:val="46E08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E4E70"/>
    <w:multiLevelType w:val="hybridMultilevel"/>
    <w:tmpl w:val="EFB0D57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23B937B7"/>
    <w:multiLevelType w:val="hybridMultilevel"/>
    <w:tmpl w:val="BB0AF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F3D25"/>
    <w:multiLevelType w:val="hybridMultilevel"/>
    <w:tmpl w:val="0A34E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B42F3"/>
    <w:multiLevelType w:val="hybridMultilevel"/>
    <w:tmpl w:val="6548F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C761B"/>
    <w:multiLevelType w:val="hybridMultilevel"/>
    <w:tmpl w:val="8CC61A16"/>
    <w:lvl w:ilvl="0" w:tplc="1D06CEA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5235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64BC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F476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B4871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A218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3CB5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783C9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A031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DC48AB"/>
    <w:multiLevelType w:val="hybridMultilevel"/>
    <w:tmpl w:val="21984A18"/>
    <w:lvl w:ilvl="0" w:tplc="0409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468105C7"/>
    <w:multiLevelType w:val="hybridMultilevel"/>
    <w:tmpl w:val="8696A9FE"/>
    <w:lvl w:ilvl="0" w:tplc="24A2B1E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FC9A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E6EE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7A01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16C6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A25C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6604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9648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8814D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8F2291"/>
    <w:multiLevelType w:val="hybridMultilevel"/>
    <w:tmpl w:val="8F36A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0B0814"/>
    <w:multiLevelType w:val="hybridMultilevel"/>
    <w:tmpl w:val="4B544D76"/>
    <w:lvl w:ilvl="0" w:tplc="F8D0FBB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D82C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64D6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44AB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1825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FAE1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2C43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BECD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5A72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7653962">
    <w:abstractNumId w:val="7"/>
  </w:num>
  <w:num w:numId="2" w16cid:durableId="290523176">
    <w:abstractNumId w:val="5"/>
  </w:num>
  <w:num w:numId="3" w16cid:durableId="1206866580">
    <w:abstractNumId w:val="1"/>
  </w:num>
  <w:num w:numId="4" w16cid:durableId="1747454241">
    <w:abstractNumId w:val="8"/>
  </w:num>
  <w:num w:numId="5" w16cid:durableId="1944340899">
    <w:abstractNumId w:val="9"/>
  </w:num>
  <w:num w:numId="6" w16cid:durableId="1744600555">
    <w:abstractNumId w:val="4"/>
  </w:num>
  <w:num w:numId="7" w16cid:durableId="21593534">
    <w:abstractNumId w:val="10"/>
  </w:num>
  <w:num w:numId="8" w16cid:durableId="563295786">
    <w:abstractNumId w:val="12"/>
  </w:num>
  <w:num w:numId="9" w16cid:durableId="1165558577">
    <w:abstractNumId w:val="3"/>
  </w:num>
  <w:num w:numId="10" w16cid:durableId="1366057220">
    <w:abstractNumId w:val="6"/>
  </w:num>
  <w:num w:numId="11" w16cid:durableId="850492051">
    <w:abstractNumId w:val="2"/>
  </w:num>
  <w:num w:numId="12" w16cid:durableId="228225167">
    <w:abstractNumId w:val="0"/>
  </w:num>
  <w:num w:numId="13" w16cid:durableId="133829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27"/>
    <w:rsid w:val="00007310"/>
    <w:rsid w:val="000106AF"/>
    <w:rsid w:val="00017E5F"/>
    <w:rsid w:val="00034100"/>
    <w:rsid w:val="00055AB5"/>
    <w:rsid w:val="00085EE6"/>
    <w:rsid w:val="00093EE1"/>
    <w:rsid w:val="000C6CCE"/>
    <w:rsid w:val="000D26D1"/>
    <w:rsid w:val="00106AF0"/>
    <w:rsid w:val="00115FAC"/>
    <w:rsid w:val="00134907"/>
    <w:rsid w:val="00136C9F"/>
    <w:rsid w:val="0016189C"/>
    <w:rsid w:val="001761AB"/>
    <w:rsid w:val="00185B66"/>
    <w:rsid w:val="001C11DD"/>
    <w:rsid w:val="001C2682"/>
    <w:rsid w:val="001C31D3"/>
    <w:rsid w:val="001D4058"/>
    <w:rsid w:val="001D5EEE"/>
    <w:rsid w:val="002028D9"/>
    <w:rsid w:val="0021731C"/>
    <w:rsid w:val="00217356"/>
    <w:rsid w:val="00231A72"/>
    <w:rsid w:val="00242578"/>
    <w:rsid w:val="002672E0"/>
    <w:rsid w:val="002703DE"/>
    <w:rsid w:val="0028629C"/>
    <w:rsid w:val="002A553D"/>
    <w:rsid w:val="002B10F3"/>
    <w:rsid w:val="002C08B4"/>
    <w:rsid w:val="002C4675"/>
    <w:rsid w:val="002D308A"/>
    <w:rsid w:val="002D35B6"/>
    <w:rsid w:val="002E420F"/>
    <w:rsid w:val="003020AE"/>
    <w:rsid w:val="00336883"/>
    <w:rsid w:val="00345515"/>
    <w:rsid w:val="00345EFC"/>
    <w:rsid w:val="00373154"/>
    <w:rsid w:val="00382F6F"/>
    <w:rsid w:val="003A3961"/>
    <w:rsid w:val="003B016F"/>
    <w:rsid w:val="003E75D9"/>
    <w:rsid w:val="004042C8"/>
    <w:rsid w:val="0045097A"/>
    <w:rsid w:val="004516D5"/>
    <w:rsid w:val="00462FF5"/>
    <w:rsid w:val="00476C7F"/>
    <w:rsid w:val="0049545B"/>
    <w:rsid w:val="004D3C5D"/>
    <w:rsid w:val="004D4B53"/>
    <w:rsid w:val="004E263A"/>
    <w:rsid w:val="004F16F5"/>
    <w:rsid w:val="00504406"/>
    <w:rsid w:val="00516832"/>
    <w:rsid w:val="00527A5D"/>
    <w:rsid w:val="00532027"/>
    <w:rsid w:val="005B143C"/>
    <w:rsid w:val="005B2250"/>
    <w:rsid w:val="005C101A"/>
    <w:rsid w:val="00630062"/>
    <w:rsid w:val="00654262"/>
    <w:rsid w:val="006837EB"/>
    <w:rsid w:val="0069125B"/>
    <w:rsid w:val="006928D7"/>
    <w:rsid w:val="006A7AA6"/>
    <w:rsid w:val="006A7D4B"/>
    <w:rsid w:val="00735711"/>
    <w:rsid w:val="00741AAD"/>
    <w:rsid w:val="00776471"/>
    <w:rsid w:val="007B76BB"/>
    <w:rsid w:val="007D23EB"/>
    <w:rsid w:val="007F6090"/>
    <w:rsid w:val="008C2CE2"/>
    <w:rsid w:val="008C6CDB"/>
    <w:rsid w:val="008E0D09"/>
    <w:rsid w:val="008F0A6B"/>
    <w:rsid w:val="00906CDB"/>
    <w:rsid w:val="0091343A"/>
    <w:rsid w:val="009C1B5B"/>
    <w:rsid w:val="009C6872"/>
    <w:rsid w:val="009D3367"/>
    <w:rsid w:val="00A07821"/>
    <w:rsid w:val="00A12A6B"/>
    <w:rsid w:val="00A2365D"/>
    <w:rsid w:val="00A25A35"/>
    <w:rsid w:val="00A64A19"/>
    <w:rsid w:val="00A93E51"/>
    <w:rsid w:val="00AA682A"/>
    <w:rsid w:val="00AC04AC"/>
    <w:rsid w:val="00AC6AFC"/>
    <w:rsid w:val="00AE40CD"/>
    <w:rsid w:val="00AF4929"/>
    <w:rsid w:val="00B0540A"/>
    <w:rsid w:val="00B12DD4"/>
    <w:rsid w:val="00B23784"/>
    <w:rsid w:val="00B23C44"/>
    <w:rsid w:val="00B25968"/>
    <w:rsid w:val="00B3477B"/>
    <w:rsid w:val="00B610CE"/>
    <w:rsid w:val="00B67E77"/>
    <w:rsid w:val="00B70705"/>
    <w:rsid w:val="00B70EFC"/>
    <w:rsid w:val="00B76047"/>
    <w:rsid w:val="00B77866"/>
    <w:rsid w:val="00B82CEC"/>
    <w:rsid w:val="00B913B8"/>
    <w:rsid w:val="00BA7BFF"/>
    <w:rsid w:val="00C103CF"/>
    <w:rsid w:val="00C34378"/>
    <w:rsid w:val="00C44A87"/>
    <w:rsid w:val="00C82C89"/>
    <w:rsid w:val="00CA23D1"/>
    <w:rsid w:val="00CA76FC"/>
    <w:rsid w:val="00CB437C"/>
    <w:rsid w:val="00CD2F42"/>
    <w:rsid w:val="00CD5668"/>
    <w:rsid w:val="00D25A1B"/>
    <w:rsid w:val="00D365F1"/>
    <w:rsid w:val="00D62722"/>
    <w:rsid w:val="00D72A17"/>
    <w:rsid w:val="00D812E0"/>
    <w:rsid w:val="00DA1437"/>
    <w:rsid w:val="00DC6E1E"/>
    <w:rsid w:val="00DE031E"/>
    <w:rsid w:val="00DE0870"/>
    <w:rsid w:val="00DF6C48"/>
    <w:rsid w:val="00E179FC"/>
    <w:rsid w:val="00E3189C"/>
    <w:rsid w:val="00E34C32"/>
    <w:rsid w:val="00E40C7A"/>
    <w:rsid w:val="00E62F1D"/>
    <w:rsid w:val="00E66A25"/>
    <w:rsid w:val="00F11C6D"/>
    <w:rsid w:val="00F1407F"/>
    <w:rsid w:val="00F21523"/>
    <w:rsid w:val="00F21D24"/>
    <w:rsid w:val="00F333CC"/>
    <w:rsid w:val="00F35B58"/>
    <w:rsid w:val="00F44448"/>
    <w:rsid w:val="00F8678E"/>
    <w:rsid w:val="00FA51D2"/>
    <w:rsid w:val="00FA61A6"/>
    <w:rsid w:val="00FD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3EA119"/>
  <w15:chartTrackingRefBased/>
  <w15:docId w15:val="{FEEC84AB-440B-441D-B13A-6D2C8A40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2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32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0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0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0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0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0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0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0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0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0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0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0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20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02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703DE"/>
  </w:style>
  <w:style w:type="paragraph" w:styleId="Header">
    <w:name w:val="header"/>
    <w:basedOn w:val="Normal"/>
    <w:link w:val="HeaderChar"/>
    <w:uiPriority w:val="99"/>
    <w:unhideWhenUsed/>
    <w:rsid w:val="002C4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675"/>
  </w:style>
  <w:style w:type="paragraph" w:styleId="Footer">
    <w:name w:val="footer"/>
    <w:basedOn w:val="Normal"/>
    <w:link w:val="FooterChar"/>
    <w:uiPriority w:val="99"/>
    <w:unhideWhenUsed/>
    <w:rsid w:val="002C4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7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lc@ohsu.edu" TargetMode="External"/><Relationship Id="rId18" Type="http://schemas.openxmlformats.org/officeDocument/2006/relationships/hyperlink" Target="https://ohsuitg.sharepoint.com/sites/eii/SitePages/Career-Design.aspx" TargetMode="External"/><Relationship Id="rId26" Type="http://schemas.openxmlformats.org/officeDocument/2006/relationships/hyperlink" Target="https://ohsuitg.sharepoint.com/sites/ClinicalTeachingResources" TargetMode="External"/><Relationship Id="rId39" Type="http://schemas.openxmlformats.org/officeDocument/2006/relationships/hyperlink" Target="https://bridge.ohsu.edu/edu/provost/academic-program-assessment/SiteAssets/Cycle%20Review/index.html" TargetMode="External"/><Relationship Id="rId21" Type="http://schemas.openxmlformats.org/officeDocument/2006/relationships/hyperlink" Target="https://o2.ohsu.edu/teaching-and-learning-center" TargetMode="External"/><Relationship Id="rId34" Type="http://schemas.openxmlformats.org/officeDocument/2006/relationships/hyperlink" Target="https://www.ohsu.edu/school-of-dentistry/scholarship-opportunities" TargetMode="External"/><Relationship Id="rId42" Type="http://schemas.openxmlformats.org/officeDocument/2006/relationships/footer" Target="footer1.xml"/><Relationship Id="rId7" Type="http://schemas.openxmlformats.org/officeDocument/2006/relationships/hyperlink" Target="https://o2.ohsu.edu/communications/about-strategic-communications" TargetMode="External"/><Relationship Id="rId2" Type="http://schemas.openxmlformats.org/officeDocument/2006/relationships/styles" Target="styles.xml"/><Relationship Id="rId16" Type="http://schemas.openxmlformats.org/officeDocument/2006/relationships/hyperlink" Target="mailto:FREE@ohsu.edu" TargetMode="External"/><Relationship Id="rId20" Type="http://schemas.openxmlformats.org/officeDocument/2006/relationships/hyperlink" Target="https://www.ohsu.edu/education/educator-success-grants" TargetMode="External"/><Relationship Id="rId29" Type="http://schemas.openxmlformats.org/officeDocument/2006/relationships/hyperlink" Target="https://www.ohsu.edu/education/student-support" TargetMode="External"/><Relationship Id="rId41" Type="http://schemas.openxmlformats.org/officeDocument/2006/relationships/hyperlink" Target="https://www.ohsu.edu/education/accreditat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hsu.edu/education/provost-assessment-awards" TargetMode="External"/><Relationship Id="rId24" Type="http://schemas.openxmlformats.org/officeDocument/2006/relationships/hyperlink" Target="https://sakai.ohsu.edu/portal/site/ARC" TargetMode="External"/><Relationship Id="rId32" Type="http://schemas.openxmlformats.org/officeDocument/2006/relationships/hyperlink" Target="https://www.ohsu.edu/education/financial-aid-and-scholarship-information" TargetMode="External"/><Relationship Id="rId37" Type="http://schemas.openxmlformats.org/officeDocument/2006/relationships/hyperlink" Target="https://o2.ohsu.edu/proposal-and-award-management/" TargetMode="External"/><Relationship Id="rId40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https://www.ohsu.edu/education/foster-respectful-and-equitable-education-free" TargetMode="External"/><Relationship Id="rId23" Type="http://schemas.openxmlformats.org/officeDocument/2006/relationships/hyperlink" Target="https://o2.ohsu.edu/teaching-and-learning-center/train-your-brain" TargetMode="External"/><Relationship Id="rId28" Type="http://schemas.openxmlformats.org/officeDocument/2006/relationships/hyperlink" Target="https://o2.ohsu.edu/faculty-senate/faculty-senate-awards" TargetMode="External"/><Relationship Id="rId36" Type="http://schemas.openxmlformats.org/officeDocument/2006/relationships/hyperlink" Target="https://ohsu-psu-sph.org/graduate-financial-aid/graduate-scholarships/" TargetMode="External"/><Relationship Id="rId10" Type="http://schemas.openxmlformats.org/officeDocument/2006/relationships/hyperlink" Target="https://o2.ohsu.edu/teaching-and-learning-center/assessment-academy" TargetMode="External"/><Relationship Id="rId19" Type="http://schemas.openxmlformats.org/officeDocument/2006/relationships/hyperlink" Target="https://ohsuitg.sharepoint.com/sites/eii/SitePages/Education-Scholarship.aspx" TargetMode="External"/><Relationship Id="rId31" Type="http://schemas.openxmlformats.org/officeDocument/2006/relationships/hyperlink" Target="https://www.ohsu.edu/education/academic-policy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hsuitg.sharepoint.com/sites/eii/SitePages/Assessment.aspx" TargetMode="External"/><Relationship Id="rId14" Type="http://schemas.openxmlformats.org/officeDocument/2006/relationships/hyperlink" Target="https://www.ohsu.edu/education/educators-collaborative" TargetMode="External"/><Relationship Id="rId22" Type="http://schemas.openxmlformats.org/officeDocument/2006/relationships/hyperlink" Target="https://sakai.ohsu.edu/portal/site/blue" TargetMode="External"/><Relationship Id="rId27" Type="http://schemas.openxmlformats.org/officeDocument/2006/relationships/hyperlink" Target="https://www.ohsu.edu/education/interprofessional-education" TargetMode="External"/><Relationship Id="rId30" Type="http://schemas.openxmlformats.org/officeDocument/2006/relationships/hyperlink" Target="https://www.ohsu.edu/diversity-equity-inclusion-belonging/student-interest-groups" TargetMode="External"/><Relationship Id="rId35" Type="http://schemas.openxmlformats.org/officeDocument/2006/relationships/hyperlink" Target="https://www.ohsu.edu/school-of-nursing/tuition-and-fees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boggs@ohsu.ed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ohsu.edu/octri/evaluation-assistance-program" TargetMode="External"/><Relationship Id="rId17" Type="http://schemas.openxmlformats.org/officeDocument/2006/relationships/hyperlink" Target="https://ohsuitg.sharepoint.com/sites/eii/SitePages/Mentorship.aspx" TargetMode="External"/><Relationship Id="rId25" Type="http://schemas.openxmlformats.org/officeDocument/2006/relationships/hyperlink" Target="https://o2.ohsu.edu/teaching-and-learning-center/training-future-faculty" TargetMode="External"/><Relationship Id="rId33" Type="http://schemas.openxmlformats.org/officeDocument/2006/relationships/hyperlink" Target="https://www.ohsu.edu/school-of-medicine/md-program/scholarships-medical-students" TargetMode="External"/><Relationship Id="rId38" Type="http://schemas.openxmlformats.org/officeDocument/2006/relationships/hyperlink" Target="https://o2.ohsu.edu/ohsu-2025/index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579</Words>
  <Characters>3743</Characters>
  <Application>Microsoft Office Word</Application>
  <DocSecurity>0</DocSecurity>
  <Lines>94</Lines>
  <Paragraphs>65</Paragraphs>
  <ScaleCrop>false</ScaleCrop>
  <Company>Oregon Health and Science University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Patterson</dc:creator>
  <cp:keywords/>
  <dc:description/>
  <cp:lastModifiedBy>Ryan Patterson</cp:lastModifiedBy>
  <cp:revision>4</cp:revision>
  <cp:lastPrinted>2024-07-26T15:24:00Z</cp:lastPrinted>
  <dcterms:created xsi:type="dcterms:W3CDTF">2024-07-26T15:22:00Z</dcterms:created>
  <dcterms:modified xsi:type="dcterms:W3CDTF">2024-09-20T20:51:00Z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3a797df6-a5b0-4ef5-8b1a-bd0b1b0f73ce</vt:lpwstr>
  </property>
</Properties>
</file>