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4A" w:rsidRDefault="0093064A" w:rsidP="0093064A">
      <w:r>
        <w:rPr>
          <w:noProof/>
        </w:rPr>
        <w:drawing>
          <wp:inline distT="0" distB="0" distL="0" distR="0">
            <wp:extent cx="6419850" cy="73363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3-27 at 11.13.12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9761" cy="739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DE8" w:rsidRDefault="00574DE8" w:rsidP="0093064A"/>
    <w:p w:rsidR="00574DE8" w:rsidRDefault="00574DE8" w:rsidP="0093064A">
      <w:pPr>
        <w:rPr>
          <w:rFonts w:ascii="Helvetica" w:hAnsi="Helvetica" w:cs="Helvetica"/>
          <w:color w:val="C65F20"/>
        </w:rPr>
      </w:pPr>
      <w:r>
        <w:rPr>
          <w:rFonts w:ascii="Helvetica" w:hAnsi="Helvetica" w:cs="Helvetica"/>
          <w:color w:val="C65F20"/>
        </w:rPr>
        <w:t>The OHSU Flow Cytometry Shared Resource (FCSR) has operated as a core resource for OHSU investigators since 1996 and provides advanced flow cytometry instrumentation, technical expertise and technical services.</w:t>
      </w:r>
    </w:p>
    <w:p w:rsidR="00574DE8" w:rsidRDefault="000647ED" w:rsidP="0057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A84523"/>
          <w:sz w:val="20"/>
          <w:szCs w:val="20"/>
        </w:rPr>
        <w:sectPr w:rsidR="00574DE8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74DE8">
        <w:rPr>
          <w:rFonts w:ascii="Helvetica" w:hAnsi="Helvetica" w:cs="Helvetica"/>
          <w:noProof/>
          <w:color w:val="A84523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3495675</wp:posOffset>
                </wp:positionH>
                <wp:positionV relativeFrom="paragraph">
                  <wp:posOffset>359410</wp:posOffset>
                </wp:positionV>
                <wp:extent cx="1666875" cy="260032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DE8" w:rsidRDefault="00574DE8" w:rsidP="007838E3">
                            <w:pPr>
                              <w:spacing w:after="0"/>
                            </w:pPr>
                            <w:r w:rsidRPr="007838E3">
                              <w:rPr>
                                <w:b/>
                              </w:rPr>
                              <w:t>Richard Jones Hall</w:t>
                            </w:r>
                            <w:r>
                              <w:t>:</w:t>
                            </w:r>
                          </w:p>
                          <w:p w:rsidR="00574DE8" w:rsidRDefault="00CD0C0D" w:rsidP="00574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BD Symphony</w:t>
                            </w:r>
                          </w:p>
                          <w:p w:rsidR="00574DE8" w:rsidRDefault="00574DE8" w:rsidP="00574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BD LSRII</w:t>
                            </w:r>
                          </w:p>
                          <w:p w:rsidR="00574DE8" w:rsidRDefault="00574DE8" w:rsidP="00574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BD Canto</w:t>
                            </w:r>
                          </w:p>
                          <w:p w:rsidR="00574DE8" w:rsidRDefault="00574DE8" w:rsidP="00574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Beckman Coulter Cytoflex S</w:t>
                            </w:r>
                          </w:p>
                          <w:p w:rsidR="00574DE8" w:rsidRDefault="00574DE8" w:rsidP="00574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>
                              <w:t>InFlux</w:t>
                            </w:r>
                            <w:proofErr w:type="spellEnd"/>
                            <w:r>
                              <w:t xml:space="preserve"> (Spock)</w:t>
                            </w:r>
                          </w:p>
                          <w:p w:rsidR="00574DE8" w:rsidRDefault="00574DE8" w:rsidP="00574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proofErr w:type="spellStart"/>
                            <w:r>
                              <w:t>InFlux</w:t>
                            </w:r>
                            <w:proofErr w:type="spellEnd"/>
                            <w:r>
                              <w:t xml:space="preserve"> (Kirk)</w:t>
                            </w:r>
                          </w:p>
                          <w:p w:rsidR="00574DE8" w:rsidRDefault="00574DE8" w:rsidP="00574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Miltenyi </w:t>
                            </w:r>
                            <w:proofErr w:type="spellStart"/>
                            <w:r>
                              <w:t>AutoMACS</w:t>
                            </w:r>
                            <w:proofErr w:type="spellEnd"/>
                          </w:p>
                          <w:p w:rsidR="00574DE8" w:rsidRDefault="00574DE8" w:rsidP="00574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Luminex 200</w:t>
                            </w:r>
                          </w:p>
                          <w:p w:rsidR="000647ED" w:rsidRDefault="000647ED" w:rsidP="00574DE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CyTOF Helios</w:t>
                            </w:r>
                          </w:p>
                          <w:p w:rsidR="000647ED" w:rsidRDefault="000647ED" w:rsidP="000647ED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25pt;margin-top:28.3pt;width:131.25pt;height:20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3rIgIAACMEAAAOAAAAZHJzL2Uyb0RvYy54bWysU9tu2zAMfR+wfxD0vtjJkjQ14hRdugwD&#10;ugvQ7gNoWY6FSaInKbG7ry8lp1m2vQ3zgyCa5OHhIbW+GYxmR+m8Qlvy6STnTFqBtbL7kn973L1Z&#10;ceYD2Bo0WlnyJ+n5zeb1q3XfFXKGLepaOkYg1hd9V/I2hK7IMi9aacBPsJOWnA06A4FMt89qBz2h&#10;G53N8nyZ9ejqzqGQ3tPfu9HJNwm/aaQIX5rGy8B0yYlbSKdLZxXPbLOGYu+ga5U40YB/YGFAWSp6&#10;hrqDAOzg1F9QRgmHHpswEWgybBolZOqBupnmf3Tz0EInUy8kju/OMvn/Bys+H786puqSLzizYGhE&#10;j3II7B0ObBbV6TtfUNBDR2FhoN805dSp7+5RfPfM4rYFu5e3zmHfSqiJ3TRmZhepI46PIFX/CWsq&#10;A4eACWhonInSkRiM0GlKT+fJRCoillwul6sroijIN1vm+dvZItWA4iW9cz58kGhYvJTc0egTPBzv&#10;fYh0oHgJidU8alXvlNbJcPtqqx07Aq3JLn0n9N/CtGV9ya8XVDtmWYz5aYOMCrTGWpmSr/L4xXQo&#10;ohzvbZ3uAZQe78RE25M+UZJRnDBUQxrEWfYK6ycSzOG4tfTK6NKi+8lZTxtbcv/jAE5ypj9aEv16&#10;Op/HFU/GfHE1I8NdeqpLD1hBUCUPnI3XbUjPYmzslobTqCRbnOLI5ESZNjGpeXo1cdUv7RT1621v&#10;ngEAAP//AwBQSwMEFAAGAAgAAAAhACA24JbeAAAACgEAAA8AAABkcnMvZG93bnJldi54bWxMj8FO&#10;wzAMhu9IvENkJC6IpYU1G6XpBEhDXDf2AG6TtRWNUzXZ2r093glutvzp9/cXm9n14mzH0HnSkC4S&#10;EJZqbzpqNBy+t49rECEiGew9WQ0XG2BT3t4UmBs/0c6e97ERHEIhRw1tjEMuZahb6zAs/GCJb0c/&#10;Ooy8jo00I04c7nr5lCRKOuyIP7Q42I/W1j/7k9Nw/Joespep+oyH1W6p3rFbVf6i9f3d/PYKIto5&#10;/sFw1Wd1KNmp8icyQfQasizJGOVBKRAMrNNnLldpWCqVgiwL+b9C+QsAAP//AwBQSwECLQAUAAYA&#10;CAAAACEAtoM4kv4AAADhAQAAEwAAAAAAAAAAAAAAAAAAAAAAW0NvbnRlbnRfVHlwZXNdLnhtbFBL&#10;AQItABQABgAIAAAAIQA4/SH/1gAAAJQBAAALAAAAAAAAAAAAAAAAAC8BAABfcmVscy8ucmVsc1BL&#10;AQItABQABgAIAAAAIQAEu+3rIgIAACMEAAAOAAAAAAAAAAAAAAAAAC4CAABkcnMvZTJvRG9jLnht&#10;bFBLAQItABQABgAIAAAAIQAgNuCW3gAAAAoBAAAPAAAAAAAAAAAAAAAAAHwEAABkcnMvZG93bnJl&#10;di54bWxQSwUGAAAAAAQABADzAAAAhwUAAAAA&#10;" stroked="f">
                <v:textbox>
                  <w:txbxContent>
                    <w:p w:rsidR="00574DE8" w:rsidRDefault="00574DE8" w:rsidP="007838E3">
                      <w:pPr>
                        <w:spacing w:after="0"/>
                      </w:pPr>
                      <w:r w:rsidRPr="007838E3">
                        <w:rPr>
                          <w:b/>
                        </w:rPr>
                        <w:t>Richard Jones Hall</w:t>
                      </w:r>
                      <w:r>
                        <w:t>:</w:t>
                      </w:r>
                    </w:p>
                    <w:p w:rsidR="00574DE8" w:rsidRDefault="00CD0C0D" w:rsidP="00574DE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BD Symphony</w:t>
                      </w:r>
                    </w:p>
                    <w:p w:rsidR="00574DE8" w:rsidRDefault="00574DE8" w:rsidP="00574DE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BD LSRII</w:t>
                      </w:r>
                    </w:p>
                    <w:p w:rsidR="00574DE8" w:rsidRDefault="00574DE8" w:rsidP="00574DE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BD Canto</w:t>
                      </w:r>
                    </w:p>
                    <w:p w:rsidR="00574DE8" w:rsidRDefault="00574DE8" w:rsidP="00574DE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Beckman Coulter Cytoflex S</w:t>
                      </w:r>
                    </w:p>
                    <w:p w:rsidR="00574DE8" w:rsidRDefault="00574DE8" w:rsidP="00574DE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InFlux</w:t>
                      </w:r>
                      <w:proofErr w:type="spellEnd"/>
                      <w:r>
                        <w:t xml:space="preserve"> (Spock)</w:t>
                      </w:r>
                    </w:p>
                    <w:p w:rsidR="00574DE8" w:rsidRDefault="00574DE8" w:rsidP="00574DE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proofErr w:type="spellStart"/>
                      <w:r>
                        <w:t>InFlux</w:t>
                      </w:r>
                      <w:proofErr w:type="spellEnd"/>
                      <w:r>
                        <w:t xml:space="preserve"> (Kirk)</w:t>
                      </w:r>
                    </w:p>
                    <w:p w:rsidR="00574DE8" w:rsidRDefault="00574DE8" w:rsidP="00574DE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Miltenyi </w:t>
                      </w:r>
                      <w:proofErr w:type="spellStart"/>
                      <w:r>
                        <w:t>AutoMACS</w:t>
                      </w:r>
                      <w:proofErr w:type="spellEnd"/>
                    </w:p>
                    <w:p w:rsidR="00574DE8" w:rsidRDefault="00574DE8" w:rsidP="00574DE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Luminex 200</w:t>
                      </w:r>
                    </w:p>
                    <w:p w:rsidR="000647ED" w:rsidRDefault="000647ED" w:rsidP="00574DE8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CyTOF Helios</w:t>
                      </w:r>
                    </w:p>
                    <w:p w:rsidR="000647ED" w:rsidRDefault="000647ED" w:rsidP="000647ED">
                      <w:pPr>
                        <w:pStyle w:val="ListParagraph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44E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217170</wp:posOffset>
                </wp:positionV>
                <wp:extent cx="3048000" cy="19812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DE8" w:rsidRDefault="00574DE8" w:rsidP="00574D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b/>
                                <w:color w:val="A84523"/>
                                <w:szCs w:val="20"/>
                              </w:rPr>
                            </w:pPr>
                            <w:r w:rsidRPr="009968BE">
                              <w:rPr>
                                <w:rFonts w:ascii="Helvetica" w:hAnsi="Helvetica" w:cs="Helvetica"/>
                                <w:b/>
                                <w:color w:val="A84523"/>
                                <w:szCs w:val="20"/>
                              </w:rPr>
                              <w:t>Introduction</w:t>
                            </w:r>
                          </w:p>
                          <w:p w:rsidR="000D4E1D" w:rsidRPr="009968BE" w:rsidRDefault="000D4E1D" w:rsidP="00574D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b/>
                                <w:color w:val="A84523"/>
                                <w:szCs w:val="20"/>
                              </w:rPr>
                            </w:pPr>
                          </w:p>
                          <w:p w:rsidR="00574DE8" w:rsidRDefault="00574DE8" w:rsidP="00574D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Helvetica" w:hAnsi="Helvetica" w:cs="Helvetica"/>
                                <w:color w:val="14141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color w:val="141413"/>
                                <w:sz w:val="20"/>
                                <w:szCs w:val="20"/>
                              </w:rPr>
                              <w:t>The Flow Cytometry Shared Resource (FCSR) personnel provide training in data interpretation, experiment design and routine instrument operation, offering investigators the</w:t>
                            </w:r>
                          </w:p>
                          <w:p w:rsidR="00574DE8" w:rsidRDefault="00574DE8" w:rsidP="00574DE8">
                            <w:pPr>
                              <w:spacing w:line="276" w:lineRule="auto"/>
                            </w:pPr>
                            <w:proofErr w:type="gramStart"/>
                            <w:r>
                              <w:rPr>
                                <w:rFonts w:ascii="Helvetica" w:hAnsi="Helvetica" w:cs="Helvetica"/>
                                <w:color w:val="141413"/>
                                <w:sz w:val="20"/>
                                <w:szCs w:val="20"/>
                              </w:rPr>
                              <w:t>cost-saving</w:t>
                            </w:r>
                            <w:proofErr w:type="gramEnd"/>
                            <w:r>
                              <w:rPr>
                                <w:rFonts w:ascii="Helvetica" w:hAnsi="Helvetica" w:cs="Helvetica"/>
                                <w:color w:val="141413"/>
                                <w:sz w:val="20"/>
                                <w:szCs w:val="20"/>
                              </w:rPr>
                              <w:t xml:space="preserve"> option of doing some of the work themselves. Resource personnel also support investigators by providing operator-assisted fluorescence-activated cell sorting, analytical flow cytometry and data analysis.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5pt;margin-top:17.1pt;width:240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5J3HwIAABwEAAAOAAAAZHJzL2Uyb0RvYy54bWysU9tu2zAMfR+wfxD0vthOky0x4hRdugwD&#10;ugvQ7gMYWY6FSaInKbG7ry8lp2m2vQ3TgyCK1NHhIbm6HoxmR+m8QlvxYpJzJq3AWtl9xb8/bN8s&#10;OPMBbA0araz4o/T8ev361arvSjnFFnUtHSMQ68u+q3gbQldmmRetNOAn2ElLzgadgUCm22e1g57Q&#10;jc6mef4269HVnUMhvafb29HJ1wm/aaQIX5vGy8B0xYlbSLtL+y7u2XoF5d5B1ypxogH/wMKAsvTp&#10;GeoWArCDU39BGSUcemzCRKDJsGmUkCkHyqbI/8jmvoVOplxIHN+dZfL/D1Z8OX5zTNUVv+LMgqES&#10;PcghsPc4sGlUp+98SUH3HYWFga6pyilT392h+OGZxU0Ldi9vnMO+lVATuyK+zC6ejjg+guz6z1jT&#10;N3AImICGxpkoHYnBCJ2q9HiuTKQi6PIqny3ynFyCfMVyUVDt0x9QPj/vnA8fJRoWDxV3VPoED8c7&#10;HyIdKJ9D4m8etaq3SutkuP1uox07ArXJNq0T+m9h2rK+4sv5dJ6QLcb3qYOMCtTGWpmKR54jOSij&#10;HB9snUICKD2eiYm2J32iJKM4YdgNFBhF22H9SEo5HNuVxosOLbpfnPXUqhX3Pw/gJGf6kyW1l8Vs&#10;Fns7GbP5uykZ7tKzu/SAFQRV8cDZeNyENA9RB4s3VJVGJb1emJy4UgsmGU/jEnv80k5RL0O9fgIA&#10;AP//AwBQSwMEFAAGAAgAAAAhAIfcnprdAAAACQEAAA8AAABkcnMvZG93bnJldi54bWxMj8FOwzAQ&#10;RO9I/IO1SFwQdQhtUtI4FSCBuLb0AzbxNokar6PYbdK/xznR486MZt/k28l04kKDay0reFlEIIgr&#10;q1uuFRx+v57XIJxH1thZJgVXcrAt7u9yzLQdeUeXva9FKGGXoYLG+z6T0lUNGXQL2xMH72gHgz6c&#10;Qy31gGMoN52MoyiRBlsOHxrs6bOh6rQ/GwXHn/Fp9TaW3/6Q7pbJB7Zpaa9KPT5M7xsQnib/H4YZ&#10;P6BDEZhKe2btRKdgnYYpXsHrMgYR/FUyC+UsJDHIIpe3C4o/AAAA//8DAFBLAQItABQABgAIAAAA&#10;IQC2gziS/gAAAOEBAAATAAAAAAAAAAAAAAAAAAAAAABbQ29udGVudF9UeXBlc10ueG1sUEsBAi0A&#10;FAAGAAgAAAAhADj9If/WAAAAlAEAAAsAAAAAAAAAAAAAAAAALwEAAF9yZWxzLy5yZWxzUEsBAi0A&#10;FAAGAAgAAAAhAD8XkncfAgAAHAQAAA4AAAAAAAAAAAAAAAAALgIAAGRycy9lMm9Eb2MueG1sUEsB&#10;Ai0AFAAGAAgAAAAhAIfcnprdAAAACQEAAA8AAAAAAAAAAAAAAAAAeQQAAGRycy9kb3ducmV2Lnht&#10;bFBLBQYAAAAABAAEAPMAAACDBQAAAAA=&#10;" stroked="f">
                <v:textbox>
                  <w:txbxContent>
                    <w:p w:rsidR="00574DE8" w:rsidRDefault="00574DE8" w:rsidP="00574D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b/>
                          <w:color w:val="A84523"/>
                          <w:szCs w:val="20"/>
                        </w:rPr>
                      </w:pPr>
                      <w:r w:rsidRPr="009968BE">
                        <w:rPr>
                          <w:rFonts w:ascii="Helvetica" w:hAnsi="Helvetica" w:cs="Helvetica"/>
                          <w:b/>
                          <w:color w:val="A84523"/>
                          <w:szCs w:val="20"/>
                        </w:rPr>
                        <w:t>Introduction</w:t>
                      </w:r>
                    </w:p>
                    <w:p w:rsidR="000D4E1D" w:rsidRPr="009968BE" w:rsidRDefault="000D4E1D" w:rsidP="00574D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b/>
                          <w:color w:val="A84523"/>
                          <w:szCs w:val="20"/>
                        </w:rPr>
                      </w:pPr>
                    </w:p>
                    <w:p w:rsidR="00574DE8" w:rsidRDefault="00574DE8" w:rsidP="00574D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ascii="Helvetica" w:hAnsi="Helvetica" w:cs="Helvetica"/>
                          <w:color w:val="141413"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 w:cs="Helvetica"/>
                          <w:color w:val="141413"/>
                          <w:sz w:val="20"/>
                          <w:szCs w:val="20"/>
                        </w:rPr>
                        <w:t>The Flow Cytometry Shared Resource (FCSR) personnel provide training in data interpretation, experiment design and routine instrument operation, offering investigators the</w:t>
                      </w:r>
                    </w:p>
                    <w:p w:rsidR="00574DE8" w:rsidRDefault="00574DE8" w:rsidP="00574DE8">
                      <w:pPr>
                        <w:spacing w:line="276" w:lineRule="auto"/>
                      </w:pPr>
                      <w:r>
                        <w:rPr>
                          <w:rFonts w:ascii="Helvetica" w:hAnsi="Helvetica" w:cs="Helvetica"/>
                          <w:color w:val="141413"/>
                          <w:sz w:val="20"/>
                          <w:szCs w:val="20"/>
                        </w:rPr>
                        <w:t>cost-saving option of doing some of the work themselves. Resource personnel also support investigators by providing operator-assisted fluorescence-activated cell sorting, analytical flow cytometry and data analysis.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44E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9DF124" wp14:editId="3738AD92">
                <wp:simplePos x="0" y="0"/>
                <wp:positionH relativeFrom="column">
                  <wp:posOffset>3533775</wp:posOffset>
                </wp:positionH>
                <wp:positionV relativeFrom="paragraph">
                  <wp:posOffset>171450</wp:posOffset>
                </wp:positionV>
                <wp:extent cx="962025" cy="238125"/>
                <wp:effectExtent l="0" t="0" r="9525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DE8" w:rsidRDefault="00574DE8" w:rsidP="00574D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b/>
                                <w:color w:val="A84523"/>
                                <w:sz w:val="20"/>
                                <w:szCs w:val="20"/>
                              </w:rPr>
                            </w:pPr>
                            <w:r w:rsidRPr="009968BE">
                              <w:rPr>
                                <w:rFonts w:ascii="Helvetica" w:hAnsi="Helvetica" w:cs="Helvetica"/>
                                <w:b/>
                                <w:color w:val="A84523"/>
                                <w:szCs w:val="20"/>
                              </w:rPr>
                              <w:t>Equipment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color w:val="A84523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74DE8" w:rsidRDefault="00574DE8" w:rsidP="00574DE8">
                            <w:pPr>
                              <w:pStyle w:val="ListParagraph"/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  <w:p w:rsidR="00574DE8" w:rsidRPr="00574DE8" w:rsidRDefault="00574DE8" w:rsidP="00574DE8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elvetica" w:hAnsi="Helvetica" w:cs="Helvetic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DF124" id="_x0000_s1028" type="#_x0000_t202" style="position:absolute;margin-left:278.25pt;margin-top:13.5pt;width:75.7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1VHwIAACEEAAAOAAAAZHJzL2Uyb0RvYy54bWysU81u2zAMvg/YOwi6L3a8pEuNOEWXLsOA&#10;7gdo9wCMLMfCZFGTlNjZ05eS0zTbbsN0EEiR/Eh+pJY3Q6fZQTqv0FR8Osk5k0Zgrcyu4t8fN28W&#10;nPkApgaNRlb8KD2/Wb1+textKQtsUdfSMQIxvuxtxdsQbJllXrSyAz9BKw0ZG3QdBFLdLqsd9ITe&#10;6azI86usR1dbh0J6T693o5GvEn7TSBG+No2XgemKU20h3S7d23hnqyWUOwe2VeJUBvxDFR0oQ0nP&#10;UHcQgO2d+guqU8KhxyZMBHYZNo0SMvVA3UzzP7p5aMHK1AuR4+2ZJv//YMWXwzfHVF3xGWcGOhrR&#10;oxwCe48DKyI7vfUlOT1YcgsDPdOUU6fe3qP44ZnBdQtmJ2+dw76VUFN10xiZXYSOOD6CbPvPWFMa&#10;2AdMQEPjukgdkcEInaZ0PE8mliLo8fqqyIs5Z4JMxdvFlOSYAcrnYOt8+CixY1GouKPBJ3A43Psw&#10;uj67xFwetao3SuukuN12rR07AC3JJp0T+m9u2rCeKplT7hhlMMYTNJSdCrTEWnUVX+TxxHAoIxkf&#10;TJ3kAEqPMhWtzYmdSMhITRi2QxpDoi4yt8X6SHQ5HHeW/hgJLbpfnPW0rxX3P/fgJGf6kyHKr6ez&#10;WVzwpMzm7wpS3KVle2kBIwiq4oGzUVyH9CnGxm5pNI1KtL1UciqZ9jARf/ozcdEv9eT18rNXTwAA&#10;AP//AwBQSwMEFAAGAAgAAAAhABN9+aLeAAAACQEAAA8AAABkcnMvZG93bnJldi54bWxMj8tOwzAQ&#10;RfdI/IM1SGwQdajqpIQ4FVQCse3jAyaxm0TE4yh2m/TvO6xgN6M5unNusZldLy52DJ0nDS+LBISl&#10;2puOGg3Hw+fzGkSISAZ7T1bD1QbYlPd3BebGT7Szl31sBIdQyFFDG+OQSxnq1joMCz9Y4tvJjw4j&#10;r2MjzYgTh7teLpMklQ474g8tDnbb2vpnf3YaTt/Tk3qdqq94zHar9AO7rPJXrR8f5vc3ENHO8Q+G&#10;X31Wh5KdKn8mE0SvQalUMaphmXEnBrJkzUOlIV0pkGUh/zcobwAAAP//AwBQSwECLQAUAAYACAAA&#10;ACEAtoM4kv4AAADhAQAAEwAAAAAAAAAAAAAAAAAAAAAAW0NvbnRlbnRfVHlwZXNdLnhtbFBLAQIt&#10;ABQABgAIAAAAIQA4/SH/1gAAAJQBAAALAAAAAAAAAAAAAAAAAC8BAABfcmVscy8ucmVsc1BLAQIt&#10;ABQABgAIAAAAIQCcNT1VHwIAACEEAAAOAAAAAAAAAAAAAAAAAC4CAABkcnMvZTJvRG9jLnhtbFBL&#10;AQItABQABgAIAAAAIQATffmi3gAAAAkBAAAPAAAAAAAAAAAAAAAAAHkEAABkcnMvZG93bnJldi54&#10;bWxQSwUGAAAAAAQABADzAAAAhAUAAAAA&#10;" stroked="f">
                <v:textbox>
                  <w:txbxContent>
                    <w:p w:rsidR="00574DE8" w:rsidRDefault="00574DE8" w:rsidP="00574D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b/>
                          <w:color w:val="A84523"/>
                          <w:sz w:val="20"/>
                          <w:szCs w:val="20"/>
                        </w:rPr>
                      </w:pPr>
                      <w:r w:rsidRPr="009968BE">
                        <w:rPr>
                          <w:rFonts w:ascii="Helvetica" w:hAnsi="Helvetica" w:cs="Helvetica"/>
                          <w:b/>
                          <w:color w:val="A84523"/>
                          <w:szCs w:val="20"/>
                        </w:rPr>
                        <w:t>Equipment</w:t>
                      </w:r>
                      <w:r>
                        <w:rPr>
                          <w:rFonts w:ascii="Helvetica" w:hAnsi="Helvetica" w:cs="Helvetica"/>
                          <w:b/>
                          <w:color w:val="A84523"/>
                          <w:sz w:val="20"/>
                          <w:szCs w:val="20"/>
                        </w:rPr>
                        <w:t>:</w:t>
                      </w:r>
                    </w:p>
                    <w:p w:rsidR="00574DE8" w:rsidRDefault="00574DE8" w:rsidP="00574DE8">
                      <w:pPr>
                        <w:pStyle w:val="ListParagraph"/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  <w:p w:rsidR="00574DE8" w:rsidRPr="00574DE8" w:rsidRDefault="00574DE8" w:rsidP="00574DE8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elvetica" w:hAnsi="Helvetica" w:cs="Helvetic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44E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257175</wp:posOffset>
                </wp:positionV>
                <wp:extent cx="1419225" cy="2076450"/>
                <wp:effectExtent l="0" t="0" r="952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44EB" w:rsidRPr="005344EB" w:rsidRDefault="005344EB" w:rsidP="005344E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344EB">
                              <w:rPr>
                                <w:b/>
                              </w:rPr>
                              <w:t xml:space="preserve">Operators: </w:t>
                            </w:r>
                          </w:p>
                          <w:p w:rsidR="005344EB" w:rsidRPr="00413EA2" w:rsidRDefault="00413EA2" w:rsidP="005344EB">
                            <w:pPr>
                              <w:spacing w:after="0" w:line="360" w:lineRule="auto"/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hyperlink r:id="rId10" w:history="1">
                              <w:r w:rsidR="000647ED" w:rsidRPr="000647ED">
                                <w:rPr>
                                  <w:rStyle w:val="Hyperlink"/>
                                </w:rPr>
                                <w:t>Pamela Canaday</w:t>
                              </w:r>
                            </w:hyperlink>
                            <w:bookmarkStart w:id="0" w:name="_GoBack"/>
                            <w:bookmarkEnd w:id="0"/>
                          </w:p>
                          <w:p w:rsidR="006E0CB7" w:rsidRDefault="00413EA2" w:rsidP="005344EB">
                            <w:pPr>
                              <w:spacing w:after="0" w:line="360" w:lineRule="auto"/>
                              <w:rPr>
                                <w:rStyle w:val="Hyperlink"/>
                              </w:rPr>
                            </w:pPr>
                            <w:hyperlink r:id="rId11" w:history="1">
                              <w:r w:rsidR="006E0CB7" w:rsidRPr="006E0CB7">
                                <w:rPr>
                                  <w:rStyle w:val="Hyperlink"/>
                                </w:rPr>
                                <w:t>Reshma Purohit</w:t>
                              </w:r>
                            </w:hyperlink>
                          </w:p>
                          <w:p w:rsidR="006E0CB7" w:rsidRDefault="00413EA2" w:rsidP="005344EB">
                            <w:pPr>
                              <w:spacing w:after="0" w:line="360" w:lineRule="auto"/>
                            </w:pPr>
                            <w:hyperlink r:id="rId12" w:history="1">
                              <w:r w:rsidR="006E0CB7" w:rsidRPr="006E0CB7">
                                <w:rPr>
                                  <w:rStyle w:val="Hyperlink"/>
                                </w:rPr>
                                <w:t>Christina Metea</w:t>
                              </w:r>
                            </w:hyperlink>
                          </w:p>
                          <w:p w:rsidR="005344EB" w:rsidRDefault="005344EB" w:rsidP="005344EB">
                            <w:pPr>
                              <w:spacing w:after="0"/>
                            </w:pPr>
                          </w:p>
                          <w:p w:rsidR="005344EB" w:rsidRDefault="005344EB" w:rsidP="005344EB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344EB">
                              <w:rPr>
                                <w:b/>
                              </w:rPr>
                              <w:t>Director:</w:t>
                            </w:r>
                          </w:p>
                          <w:p w:rsidR="005344EB" w:rsidRPr="005344EB" w:rsidRDefault="00413EA2" w:rsidP="005344EB">
                            <w:pPr>
                              <w:spacing w:after="0"/>
                            </w:pPr>
                            <w:hyperlink r:id="rId13" w:history="1">
                              <w:r w:rsidR="005344EB" w:rsidRPr="005344EB">
                                <w:rPr>
                                  <w:rStyle w:val="Hyperlink"/>
                                </w:rPr>
                                <w:t>Phil Streeter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69pt;margin-top:20.25pt;width:111.75pt;height:16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L2DIgIAACMEAAAOAAAAZHJzL2Uyb0RvYy54bWysU9uO2yAQfa/Uf0C8N3bcZLOx4qy22aaq&#10;tL1Iu/0AjHGMCgwFEjv9+h1wkkbbt6o8IIaZOZw5M6zuBq3IQTgvwVR0OskpEYZDI82uoj+et+9u&#10;KfGBmYYpMKKiR+Hp3frtm1VvS1FAB6oRjiCI8WVvK9qFYMss87wTmvkJWGHQ2YLTLKDpdlnjWI/o&#10;WmVFnt9kPbjGOuDCe7x9GJ10nfDbVvDwrW29CERVFLmFtLu013HP1itW7hyzneQnGuwfWGgmDT56&#10;gXpggZG9k39BackdeGjDhIPOoG0lF6kGrGaav6rmqWNWpFpQHG8vMvn/B8u/Hr47IpuKLigxTGOL&#10;nsUQyAcYSBHV6a0vMejJYlgY8Bq7nCr19hH4T08MbDpmduLeOeg7wRpkN42Z2VXqiOMjSN1/gQaf&#10;YfsACWhonY7SoRgE0bFLx0tnIhUen5xNl0Uxp4Sjr8gXN7N56l3GynO6dT58EqBJPFTUYesTPDs8&#10;+hDpsPIcEl/zoGSzlUolw+3qjXLkwHBMtmmlCl6FKUP6ii7nSCRmGYj5aYK0DDjGSuqK3uZxjYMV&#10;5fhomhQSmFTjGZkoc9InSjKKE4Z6SI14f5a9huaIgjkYpxZ/GR46cL8p6XFiK+p/7ZkTlKjPBkVf&#10;TmezOOLJmM0XBRru2lNfe5jhCFXRQMl43IT0LcbC7rE5rUyyxS6OTE6UcRKTmqdfE0f92k5Rf/72&#10;+gUAAP//AwBQSwMEFAAGAAgAAAAhALI/dz/gAAAACgEAAA8AAABkcnMvZG93bnJldi54bWxMj81O&#10;wzAQhO9IvIO1SFxQ65Q2P6TZVIAE4trSB3DibRI1tqPYbdK3ZznBabSa0ew3xW42vbjS6DtnEVbL&#10;CATZ2unONgjH749FBsIHZbXqnSWEG3nYlfd3hcq1m+yerofQCC6xPlcIbQhDLqWvWzLKL91Alr2T&#10;G40KfI6N1KOauNz08jmKEmlUZ/lDqwZ6b6k+Hy4G4fQ1PcUvU/UZjul+k7ypLq3cDfHxYX7dggg0&#10;h78w/OIzOpTMVLmL1V70CIvVOuMxAWETxSA4kcWsFcI6SWOQZSH/Tyh/AAAA//8DAFBLAQItABQA&#10;BgAIAAAAIQC2gziS/gAAAOEBAAATAAAAAAAAAAAAAAAAAAAAAABbQ29udGVudF9UeXBlc10ueG1s&#10;UEsBAi0AFAAGAAgAAAAhADj9If/WAAAAlAEAAAsAAAAAAAAAAAAAAAAALwEAAF9yZWxzLy5yZWxz&#10;UEsBAi0AFAAGAAgAAAAhAH94vYMiAgAAIwQAAA4AAAAAAAAAAAAAAAAALgIAAGRycy9lMm9Eb2Mu&#10;eG1sUEsBAi0AFAAGAAgAAAAhALI/dz/gAAAACgEAAA8AAAAAAAAAAAAAAAAAfAQAAGRycy9kb3du&#10;cmV2LnhtbFBLBQYAAAAABAAEAPMAAACJBQAAAAA=&#10;" stroked="f">
                <v:textbox>
                  <w:txbxContent>
                    <w:p w:rsidR="005344EB" w:rsidRPr="005344EB" w:rsidRDefault="005344EB" w:rsidP="005344EB">
                      <w:pPr>
                        <w:spacing w:after="0"/>
                        <w:rPr>
                          <w:b/>
                        </w:rPr>
                      </w:pPr>
                      <w:r w:rsidRPr="005344EB">
                        <w:rPr>
                          <w:b/>
                        </w:rPr>
                        <w:t xml:space="preserve">Operators: </w:t>
                      </w:r>
                    </w:p>
                    <w:p w:rsidR="005344EB" w:rsidRPr="00413EA2" w:rsidRDefault="00413EA2" w:rsidP="005344EB">
                      <w:pPr>
                        <w:spacing w:after="0" w:line="360" w:lineRule="auto"/>
                        <w:rPr>
                          <w:rStyle w:val="Hyperlink"/>
                          <w:color w:val="auto"/>
                          <w:u w:val="none"/>
                        </w:rPr>
                      </w:pPr>
                      <w:hyperlink r:id="rId14" w:history="1">
                        <w:r w:rsidR="000647ED" w:rsidRPr="000647ED">
                          <w:rPr>
                            <w:rStyle w:val="Hyperlink"/>
                          </w:rPr>
                          <w:t>Pamela Canaday</w:t>
                        </w:r>
                      </w:hyperlink>
                      <w:bookmarkStart w:id="1" w:name="_GoBack"/>
                      <w:bookmarkEnd w:id="1"/>
                    </w:p>
                    <w:p w:rsidR="006E0CB7" w:rsidRDefault="00413EA2" w:rsidP="005344EB">
                      <w:pPr>
                        <w:spacing w:after="0" w:line="360" w:lineRule="auto"/>
                        <w:rPr>
                          <w:rStyle w:val="Hyperlink"/>
                        </w:rPr>
                      </w:pPr>
                      <w:hyperlink r:id="rId15" w:history="1">
                        <w:r w:rsidR="006E0CB7" w:rsidRPr="006E0CB7">
                          <w:rPr>
                            <w:rStyle w:val="Hyperlink"/>
                          </w:rPr>
                          <w:t>Reshma Purohit</w:t>
                        </w:r>
                      </w:hyperlink>
                    </w:p>
                    <w:p w:rsidR="006E0CB7" w:rsidRDefault="00413EA2" w:rsidP="005344EB">
                      <w:pPr>
                        <w:spacing w:after="0" w:line="360" w:lineRule="auto"/>
                      </w:pPr>
                      <w:hyperlink r:id="rId16" w:history="1">
                        <w:r w:rsidR="006E0CB7" w:rsidRPr="006E0CB7">
                          <w:rPr>
                            <w:rStyle w:val="Hyperlink"/>
                          </w:rPr>
                          <w:t>Christina Metea</w:t>
                        </w:r>
                      </w:hyperlink>
                    </w:p>
                    <w:p w:rsidR="005344EB" w:rsidRDefault="005344EB" w:rsidP="005344EB">
                      <w:pPr>
                        <w:spacing w:after="0"/>
                      </w:pPr>
                    </w:p>
                    <w:p w:rsidR="005344EB" w:rsidRDefault="005344EB" w:rsidP="005344EB">
                      <w:pPr>
                        <w:spacing w:after="0"/>
                        <w:rPr>
                          <w:b/>
                        </w:rPr>
                      </w:pPr>
                      <w:r w:rsidRPr="005344EB">
                        <w:rPr>
                          <w:b/>
                        </w:rPr>
                        <w:t>Director:</w:t>
                      </w:r>
                    </w:p>
                    <w:p w:rsidR="005344EB" w:rsidRPr="005344EB" w:rsidRDefault="00413EA2" w:rsidP="005344EB">
                      <w:pPr>
                        <w:spacing w:after="0"/>
                      </w:pPr>
                      <w:hyperlink r:id="rId17" w:history="1">
                        <w:r w:rsidR="005344EB" w:rsidRPr="005344EB">
                          <w:rPr>
                            <w:rStyle w:val="Hyperlink"/>
                          </w:rPr>
                          <w:t>Phil Streeter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574DE8" w:rsidRPr="00574DE8">
        <w:rPr>
          <w:rFonts w:ascii="Helvetica" w:hAnsi="Helvetica" w:cs="Helvetica"/>
          <w:noProof/>
          <w:color w:val="A84523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14C594" wp14:editId="62EC8C17">
                <wp:simplePos x="0" y="0"/>
                <wp:positionH relativeFrom="column">
                  <wp:posOffset>5038090</wp:posOffset>
                </wp:positionH>
                <wp:positionV relativeFrom="paragraph">
                  <wp:posOffset>352425</wp:posOffset>
                </wp:positionV>
                <wp:extent cx="1685925" cy="177165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4DE8" w:rsidRDefault="007838E3" w:rsidP="007838E3">
                            <w:pPr>
                              <w:spacing w:after="0"/>
                            </w:pPr>
                            <w:r w:rsidRPr="007838E3">
                              <w:rPr>
                                <w:b/>
                              </w:rPr>
                              <w:t>Knight Cancer Research Building</w:t>
                            </w:r>
                            <w:r>
                              <w:t xml:space="preserve">: </w:t>
                            </w:r>
                          </w:p>
                          <w:p w:rsidR="007838E3" w:rsidRDefault="007838E3" w:rsidP="007838E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BD Fortessa</w:t>
                            </w:r>
                          </w:p>
                          <w:p w:rsidR="000647ED" w:rsidRDefault="000647ED" w:rsidP="007838E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BD Symphony A5</w:t>
                            </w:r>
                          </w:p>
                          <w:p w:rsidR="007838E3" w:rsidRDefault="000647ED" w:rsidP="007838E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BD Symphony S6 (sorter)</w:t>
                            </w:r>
                          </w:p>
                          <w:p w:rsidR="007838E3" w:rsidRDefault="007838E3" w:rsidP="007838E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BD ARIA Fusion</w:t>
                            </w:r>
                            <w:r w:rsidR="000647ED">
                              <w:t xml:space="preserve"> (sorter)</w:t>
                            </w:r>
                          </w:p>
                          <w:p w:rsidR="007838E3" w:rsidRDefault="007838E3" w:rsidP="007838E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</w:pPr>
                            <w:r>
                              <w:t>C</w:t>
                            </w:r>
                            <w:r w:rsidR="000B2DB1">
                              <w:t>yTEK Aurora</w:t>
                            </w:r>
                          </w:p>
                          <w:p w:rsidR="007838E3" w:rsidRDefault="007838E3" w:rsidP="007838E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4C594" id="_x0000_s1030" type="#_x0000_t202" style="position:absolute;margin-left:396.7pt;margin-top:27.75pt;width:132.75pt;height:13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FRfIQIAACMEAAAOAAAAZHJzL2Uyb0RvYy54bWysU9uO2yAQfa/Uf0C8N46jXK04q222qSpt&#10;L9JuPwBjHKMCQ4HETr++A07SaPdtVR4Qw8wczpwZ1ne9VuQonJdgSpqPxpQIw6GWZl/Sn8+7D0tK&#10;fGCmZgqMKOlJeHq3ef9u3dlCTKAFVQtHEMT4orMlbUOwRZZ53grN/AisMOhswGkW0HT7rHasQ3St&#10;ssl4PM86cLV1wIX3ePswOOkm4TeN4OF703gRiCopcgtpd2mv4p5t1qzYO2Zbyc802BtYaCYNPnqF&#10;emCBkYOTr6C05A48NGHEQWfQNJKLVANWk49fVPPUMitSLSiOt1eZ/P+D5d+OPxyRdUnnlBimsUXP&#10;og/kI/RkEtXprC8w6MliWOjxGrucKvX2EfgvTwxsW2b24t456FrBamSXx8zsJnXA8RGk6r5Cjc+w&#10;Q4AE1DdOR+lQDILo2KXTtTORCo9Pzpez1WRGCUdfvljk81nqXcaKS7p1PnwWoEk8lNRh6xM8Oz76&#10;EOmw4hISX/OgZL2TSiXD7autcuTIcEx2aaUKXoQpQ7qSrmZIJGYZiPlpgrQMOMZK6pIux3ENgxXl&#10;+GTqFBKYVMMZmShz1idKMogT+qpPjZheZK+gPqFgDoapxV+GhxbcH0o6nNiS+t8H5gQl6otB0Vf5&#10;dBpHPBnT2WKChrv1VLceZjhClTRQMhy3IX2LobB7bE4jk2yxiwOTM2WcxKTm+dfEUb+1U9S/v735&#10;CwAA//8DAFBLAwQUAAYACAAAACEADC9y/d8AAAALAQAADwAAAGRycy9kb3ducmV2LnhtbEyP0U6D&#10;QBBF3038h82Y+GLsorClIEOjJhpfW/sBA2yByM4Sdlvo37t90sfJPbn3TLFdzCDOenK9ZYSnVQRC&#10;c22bnluEw/fH4waE88QNDZY1wkU72Ja3NwXljZ15p89734pQwi4nhM77MZfS1Z025FZ21Byyo50M&#10;+XBOrWwmmkO5GeRzFK2loZ7DQkejfu90/bM/GYTj1/ygsrn69Id0l6zfqE8re0G8v1teX0B4vfg/&#10;GK76QR3K4FTZEzdODAhpFicBRVBKgbgCkdpkICqEOE4UyLKQ/38ofwEAAP//AwBQSwECLQAUAAYA&#10;CAAAACEAtoM4kv4AAADhAQAAEwAAAAAAAAAAAAAAAAAAAAAAW0NvbnRlbnRfVHlwZXNdLnhtbFBL&#10;AQItABQABgAIAAAAIQA4/SH/1gAAAJQBAAALAAAAAAAAAAAAAAAAAC8BAABfcmVscy8ucmVsc1BL&#10;AQItABQABgAIAAAAIQCs3FRfIQIAACMEAAAOAAAAAAAAAAAAAAAAAC4CAABkcnMvZTJvRG9jLnht&#10;bFBLAQItABQABgAIAAAAIQAML3L93wAAAAsBAAAPAAAAAAAAAAAAAAAAAHsEAABkcnMvZG93bnJl&#10;di54bWxQSwUGAAAAAAQABADzAAAAhwUAAAAA&#10;" stroked="f">
                <v:textbox>
                  <w:txbxContent>
                    <w:p w:rsidR="00574DE8" w:rsidRDefault="007838E3" w:rsidP="007838E3">
                      <w:pPr>
                        <w:spacing w:after="0"/>
                      </w:pPr>
                      <w:r w:rsidRPr="007838E3">
                        <w:rPr>
                          <w:b/>
                        </w:rPr>
                        <w:t>Knight Cancer Research Building</w:t>
                      </w:r>
                      <w:r>
                        <w:t xml:space="preserve">: </w:t>
                      </w:r>
                    </w:p>
                    <w:p w:rsidR="007838E3" w:rsidRDefault="007838E3" w:rsidP="007838E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 xml:space="preserve">BD </w:t>
                      </w:r>
                      <w:proofErr w:type="spellStart"/>
                      <w:r>
                        <w:t>Fortessa</w:t>
                      </w:r>
                      <w:proofErr w:type="spellEnd"/>
                    </w:p>
                    <w:p w:rsidR="000647ED" w:rsidRDefault="000647ED" w:rsidP="007838E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BD Symphony A5</w:t>
                      </w:r>
                    </w:p>
                    <w:p w:rsidR="007838E3" w:rsidRDefault="000647ED" w:rsidP="007838E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BD Symphony S6 (sorter)</w:t>
                      </w:r>
                    </w:p>
                    <w:p w:rsidR="007838E3" w:rsidRDefault="007838E3" w:rsidP="007838E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r>
                        <w:t>BD ARIA Fusion</w:t>
                      </w:r>
                      <w:r w:rsidR="000647ED">
                        <w:t xml:space="preserve"> (sorter)</w:t>
                      </w:r>
                    </w:p>
                    <w:p w:rsidR="007838E3" w:rsidRDefault="007838E3" w:rsidP="007838E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</w:pPr>
                      <w:proofErr w:type="spellStart"/>
                      <w:r>
                        <w:t>C</w:t>
                      </w:r>
                      <w:r w:rsidR="000B2DB1">
                        <w:t>yTEK</w:t>
                      </w:r>
                      <w:proofErr w:type="spellEnd"/>
                      <w:r w:rsidR="000B2DB1">
                        <w:t xml:space="preserve"> Aurora</w:t>
                      </w:r>
                    </w:p>
                    <w:p w:rsidR="007838E3" w:rsidRDefault="007838E3" w:rsidP="007838E3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968BE" w:rsidRDefault="009968BE" w:rsidP="00574DE8"/>
    <w:p w:rsidR="000D4E1D" w:rsidRDefault="000D4E1D" w:rsidP="00574DE8">
      <w:pPr>
        <w:rPr>
          <w:rFonts w:ascii="Helvetica" w:hAnsi="Helvetica" w:cs="Helvetica"/>
          <w:b/>
          <w:color w:val="A84523"/>
          <w:szCs w:val="20"/>
        </w:rPr>
      </w:pPr>
    </w:p>
    <w:p w:rsidR="000D4E1D" w:rsidRDefault="000D4E1D" w:rsidP="00574DE8">
      <w:pPr>
        <w:rPr>
          <w:rFonts w:ascii="Helvetica" w:hAnsi="Helvetica" w:cs="Helvetica"/>
          <w:b/>
          <w:color w:val="A84523"/>
          <w:szCs w:val="20"/>
        </w:rPr>
      </w:pPr>
    </w:p>
    <w:p w:rsidR="009968BE" w:rsidRPr="000D4E1D" w:rsidRDefault="009968BE" w:rsidP="00574DE8">
      <w:pPr>
        <w:rPr>
          <w:rFonts w:ascii="Helvetica" w:hAnsi="Helvetica" w:cs="Helvetica"/>
          <w:b/>
          <w:color w:val="A84523"/>
          <w:szCs w:val="20"/>
        </w:rPr>
      </w:pPr>
      <w:r w:rsidRPr="000D4E1D">
        <w:rPr>
          <w:rFonts w:ascii="Helvetica" w:hAnsi="Helvetica" w:cs="Helvetica"/>
          <w:b/>
          <w:color w:val="A84523"/>
          <w:szCs w:val="20"/>
        </w:rPr>
        <w:t>Services:</w:t>
      </w:r>
    </w:p>
    <w:p w:rsidR="009968BE" w:rsidRDefault="009968BE" w:rsidP="00996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0"/>
          <w:szCs w:val="20"/>
        </w:rPr>
      </w:pPr>
      <w:r>
        <w:rPr>
          <w:rFonts w:ascii="Helvetica" w:hAnsi="Helvetica" w:cs="Helvetica"/>
          <w:color w:val="141413"/>
          <w:sz w:val="20"/>
          <w:szCs w:val="20"/>
        </w:rPr>
        <w:t>1. Quantitative measurement of fluorescent reporters to assess the distribution of specific molecules within cell populations.</w:t>
      </w:r>
    </w:p>
    <w:p w:rsidR="009968BE" w:rsidRDefault="009968BE" w:rsidP="00996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0"/>
          <w:szCs w:val="20"/>
        </w:rPr>
      </w:pPr>
      <w:r>
        <w:rPr>
          <w:rFonts w:ascii="Helvetica" w:hAnsi="Helvetica" w:cs="Helvetica"/>
          <w:color w:val="141413"/>
          <w:sz w:val="20"/>
          <w:szCs w:val="20"/>
        </w:rPr>
        <w:t>2. Sorting to isolate purified cell populations based on detection of specific probes such as antibodies and fluorescent proteins.</w:t>
      </w:r>
    </w:p>
    <w:p w:rsidR="009968BE" w:rsidRDefault="009968BE" w:rsidP="00996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0"/>
          <w:szCs w:val="20"/>
        </w:rPr>
      </w:pPr>
      <w:r>
        <w:rPr>
          <w:rFonts w:ascii="Helvetica" w:hAnsi="Helvetica" w:cs="Helvetica"/>
          <w:color w:val="141413"/>
          <w:sz w:val="20"/>
          <w:szCs w:val="20"/>
        </w:rPr>
        <w:t>3. Analysis of multiple characteristics such as relative cell size, antibody binding to cell surface or intracellular biomarkers, DNA and RNA content, and fluorescent protein expression.</w:t>
      </w:r>
    </w:p>
    <w:p w:rsidR="009968BE" w:rsidRDefault="009968BE" w:rsidP="00996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0"/>
          <w:szCs w:val="20"/>
        </w:rPr>
      </w:pPr>
      <w:r>
        <w:rPr>
          <w:rFonts w:ascii="Helvetica" w:hAnsi="Helvetica" w:cs="Helvetica"/>
          <w:color w:val="141413"/>
          <w:sz w:val="20"/>
          <w:szCs w:val="20"/>
        </w:rPr>
        <w:t>4. Functional assays to measure apoptosis, enzyme activity or calcium flux.</w:t>
      </w:r>
    </w:p>
    <w:p w:rsidR="009968BE" w:rsidRDefault="009968BE" w:rsidP="009968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0"/>
          <w:szCs w:val="20"/>
        </w:rPr>
      </w:pPr>
      <w:r>
        <w:rPr>
          <w:rFonts w:ascii="Helvetica" w:hAnsi="Helvetica" w:cs="Helvetica"/>
          <w:color w:val="141413"/>
          <w:sz w:val="20"/>
          <w:szCs w:val="20"/>
        </w:rPr>
        <w:t xml:space="preserve">5. Cells can be sorted </w:t>
      </w:r>
      <w:r w:rsidR="000B2DB1">
        <w:rPr>
          <w:rFonts w:ascii="Helvetica" w:hAnsi="Helvetica" w:cs="Helvetica"/>
          <w:color w:val="141413"/>
          <w:sz w:val="20"/>
          <w:szCs w:val="20"/>
        </w:rPr>
        <w:t>into 5-15 mL conical tubes, E</w:t>
      </w:r>
      <w:r w:rsidR="000D4E1D">
        <w:rPr>
          <w:rFonts w:ascii="Helvetica" w:hAnsi="Helvetica" w:cs="Helvetica"/>
          <w:color w:val="141413"/>
          <w:sz w:val="20"/>
          <w:szCs w:val="20"/>
        </w:rPr>
        <w:t>ppe</w:t>
      </w:r>
      <w:r>
        <w:rPr>
          <w:rFonts w:ascii="Helvetica" w:hAnsi="Helvetica" w:cs="Helvetica"/>
          <w:color w:val="141413"/>
          <w:sz w:val="20"/>
          <w:szCs w:val="20"/>
        </w:rPr>
        <w:t>ndorf tubes or into multi-well plates.</w:t>
      </w:r>
    </w:p>
    <w:p w:rsidR="005344EB" w:rsidRDefault="009968BE" w:rsidP="001C2F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0"/>
          <w:szCs w:val="20"/>
        </w:rPr>
      </w:pPr>
      <w:r>
        <w:rPr>
          <w:rFonts w:ascii="Helvetica" w:hAnsi="Helvetica" w:cs="Helvetica"/>
          <w:color w:val="141413"/>
          <w:sz w:val="20"/>
          <w:szCs w:val="20"/>
        </w:rPr>
        <w:t xml:space="preserve">6. After acquisition of data, investigators will receive data files and/or data </w:t>
      </w:r>
      <w:r w:rsidR="001C2F66">
        <w:rPr>
          <w:rFonts w:ascii="Helvetica" w:hAnsi="Helvetica" w:cs="Helvetica"/>
          <w:color w:val="141413"/>
          <w:sz w:val="20"/>
          <w:szCs w:val="20"/>
        </w:rPr>
        <w:t xml:space="preserve">plots. In addition, for sorting </w:t>
      </w:r>
      <w:r>
        <w:rPr>
          <w:rFonts w:ascii="Helvetica" w:hAnsi="Helvetica" w:cs="Helvetica"/>
          <w:color w:val="141413"/>
          <w:sz w:val="20"/>
          <w:szCs w:val="20"/>
        </w:rPr>
        <w:t>experiments, investigators will receive sorted cells and an analysis of post-sort purity.</w:t>
      </w:r>
    </w:p>
    <w:p w:rsidR="000B2DB1" w:rsidRDefault="000B2DB1" w:rsidP="001C2F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0"/>
          <w:szCs w:val="20"/>
        </w:rPr>
      </w:pPr>
      <w:r>
        <w:rPr>
          <w:rFonts w:ascii="Helvetica" w:hAnsi="Helvetica" w:cs="Helvetica"/>
          <w:color w:val="141413"/>
          <w:sz w:val="20"/>
          <w:szCs w:val="20"/>
        </w:rPr>
        <w:t>7. Researcher training for analytical instrument use</w:t>
      </w:r>
    </w:p>
    <w:p w:rsidR="000B2DB1" w:rsidRPr="001C2F66" w:rsidRDefault="000B2DB1" w:rsidP="001C2F6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41413"/>
          <w:sz w:val="20"/>
          <w:szCs w:val="20"/>
        </w:rPr>
      </w:pPr>
    </w:p>
    <w:sectPr w:rsidR="000B2DB1" w:rsidRPr="001C2F66" w:rsidSect="009968B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4A" w:rsidRDefault="0093064A" w:rsidP="0093064A">
      <w:pPr>
        <w:spacing w:after="0" w:line="240" w:lineRule="auto"/>
      </w:pPr>
      <w:r>
        <w:separator/>
      </w:r>
    </w:p>
  </w:endnote>
  <w:endnote w:type="continuationSeparator" w:id="0">
    <w:p w:rsidR="0093064A" w:rsidRDefault="0093064A" w:rsidP="0093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8BE" w:rsidRPr="00D723BF" w:rsidRDefault="000D4E1D" w:rsidP="009968B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Helvetica" w:hAnsi="Helvetica" w:cs="Helvetica"/>
        <w:color w:val="A84523"/>
        <w:sz w:val="18"/>
        <w:szCs w:val="16"/>
      </w:rPr>
    </w:pPr>
    <w:r w:rsidRPr="000D4E1D">
      <w:rPr>
        <w:rFonts w:ascii="Helvetica" w:hAnsi="Helvetica" w:cs="Helvetica"/>
        <w:noProof/>
        <w:color w:val="42433F"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1803400</wp:posOffset>
              </wp:positionH>
              <wp:positionV relativeFrom="paragraph">
                <wp:posOffset>76200</wp:posOffset>
              </wp:positionV>
              <wp:extent cx="2298700" cy="857250"/>
              <wp:effectExtent l="0" t="0" r="635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D4E1D" w:rsidRDefault="000D4E1D" w:rsidP="000D4E1D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5370"/>
                            </w:tabs>
                            <w:rPr>
                              <w:rFonts w:ascii="Helvetica" w:hAnsi="Helvetica" w:cs="Helvetica"/>
                              <w:b/>
                              <w:color w:val="42433F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color w:val="42433F"/>
                              <w:sz w:val="18"/>
                              <w:szCs w:val="16"/>
                            </w:rPr>
                            <w:t>South waterfront</w:t>
                          </w:r>
                        </w:p>
                        <w:p w:rsidR="000D4E1D" w:rsidRDefault="000D4E1D" w:rsidP="000D4E1D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  <w:tab w:val="left" w:pos="5370"/>
                            </w:tabs>
                          </w:pPr>
                          <w:r w:rsidRPr="00D723BF"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  <w:t>Knight Cancer Research Building, room 4161</w:t>
                          </w:r>
                        </w:p>
                        <w:p w:rsidR="000D4E1D" w:rsidRDefault="000D4E1D" w:rsidP="000D4E1D">
                          <w:pPr>
                            <w:pStyle w:val="Footer"/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</w:pPr>
                          <w:r w:rsidRPr="00D723BF"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  <w:t xml:space="preserve">2720 SW Moody Ave, </w:t>
                          </w:r>
                        </w:p>
                        <w:p w:rsidR="000D4E1D" w:rsidRDefault="000D4E1D" w:rsidP="000D4E1D">
                          <w:pPr>
                            <w:pStyle w:val="Footer"/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</w:pPr>
                          <w:r w:rsidRPr="00D723BF"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  <w:t>Portland, OR 97201</w:t>
                          </w:r>
                        </w:p>
                        <w:p w:rsidR="000D4E1D" w:rsidRPr="00D723BF" w:rsidRDefault="000D4E1D" w:rsidP="000D4E1D">
                          <w:pPr>
                            <w:pStyle w:val="Footer"/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  <w:t>Phone: (</w:t>
                          </w:r>
                          <w:r w:rsidRPr="000D4E1D"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  <w:t>503</w:t>
                          </w:r>
                          <w:r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  <w:t>)</w:t>
                          </w:r>
                          <w:r w:rsidRPr="000D4E1D"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  <w:t xml:space="preserve"> 494-6145</w:t>
                          </w:r>
                        </w:p>
                        <w:p w:rsidR="000D4E1D" w:rsidRDefault="000D4E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42pt;margin-top:6pt;width:181pt;height:6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o1lIAIAACMEAAAOAAAAZHJzL2Uyb0RvYy54bWysU1Fv2yAQfp+0/4B4X+xYyZpYcaouXaZJ&#10;XTep7Q/AGMdowDEgsbNfvwMnWdS9VeMBcdzx8d13d6vbQStyEM5LMBWdTnJKhOHQSLOr6Mvz9sOC&#10;Eh+YaZgCIyp6FJ7ert+/W/W2FAV0oBrhCIIYX/a2ol0ItswyzzuhmZ+AFQadLTjNAppulzWO9Yiu&#10;VVbk+cesB9dYB1x4j7f3o5OuE37bCh6+t60XgaiKIreQdpf2Ou7ZesXKnWO2k/xEg72BhWbS4KcX&#10;qHsWGNk7+Q+UltyBhzZMOOgM2lZykXLAbKb5q2yeOmZFygXF8fYik/9/sPzx8MMR2WDtppQYprFG&#10;z2II5BMMpIjy9NaXGPVkMS4MeI2hKVVvH4D/9MTApmNmJ+6cg74TrEF60/gyu3o64vgIUvffoMFv&#10;2D5AAhpap6N2qAZBdCzT8VKaSIXjZVEsFzc5ujj6FvObYp5ql7Hy/No6H74I0CQeKuqw9AmdHR58&#10;iGxYeQ6Jn3lQstlKpZLhdvVGOXJg2CbbtFICr8KUIX1Fl/NinpANxPepg7QM2MZKaiSXxzU2VlTj&#10;s2lSSGBSjWdkosxJnqjIqE0Y6mEsxFn1Gpoj6uVg7FqcMjx04H5T0mPHVtT/2jMnKFFfDWq+nM5m&#10;scWTMUOJ0HDXnvrawwxHqIoGSsbjJqSxiHIYuMPatDLJFos4MjlRxk5Map6mJrb6tZ2i/s72+g8A&#10;AAD//wMAUEsDBBQABgAIAAAAIQDiKjMT2wAAAAoBAAAPAAAAZHJzL2Rvd25yZXYueG1sTE/bToNA&#10;EH038R8208QXYxcJQkWWRk00vrb2AwaYAik7S9htoX/v+KRPczkn51JsFzuoC02+d2zgcR2BIq5d&#10;03Nr4PD98bAB5QNyg4NjMnAlD9vy9qbAvHEz7+iyD60SEfY5GuhCGHOtfd2RRb92I7FgRzdZDHJO&#10;rW4mnEXcDjqOolRb7FkcOhzpvaP6tD9bA8ev+f7pea4+wyHbJekb9lnlrsbcrZbXF1CBlvBHht/4&#10;Eh1KyVS5MzdeDQbiTSJdggCxTCGkSSpLJY8ki0CXhf5fofwBAAD//wMAUEsBAi0AFAAGAAgAAAAh&#10;ALaDOJL+AAAA4QEAABMAAAAAAAAAAAAAAAAAAAAAAFtDb250ZW50X1R5cGVzXS54bWxQSwECLQAU&#10;AAYACAAAACEAOP0h/9YAAACUAQAACwAAAAAAAAAAAAAAAAAvAQAAX3JlbHMvLnJlbHNQSwECLQAU&#10;AAYACAAAACEA5f6NZSACAAAjBAAADgAAAAAAAAAAAAAAAAAuAgAAZHJzL2Uyb0RvYy54bWxQSwEC&#10;LQAUAAYACAAAACEA4iozE9sAAAAKAQAADwAAAAAAAAAAAAAAAAB6BAAAZHJzL2Rvd25yZXYueG1s&#10;UEsFBgAAAAAEAAQA8wAAAIIFAAAAAA==&#10;" stroked="f">
              <v:textbox>
                <w:txbxContent>
                  <w:p w:rsidR="000D4E1D" w:rsidRDefault="000D4E1D" w:rsidP="000D4E1D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5370"/>
                      </w:tabs>
                      <w:rPr>
                        <w:rFonts w:ascii="Helvetica" w:hAnsi="Helvetica" w:cs="Helvetica"/>
                        <w:b/>
                        <w:color w:val="42433F"/>
                        <w:sz w:val="18"/>
                        <w:szCs w:val="16"/>
                      </w:rPr>
                    </w:pPr>
                    <w:r>
                      <w:rPr>
                        <w:rFonts w:ascii="Helvetica" w:hAnsi="Helvetica" w:cs="Helvetica"/>
                        <w:b/>
                        <w:color w:val="42433F"/>
                        <w:sz w:val="18"/>
                        <w:szCs w:val="16"/>
                      </w:rPr>
                      <w:t>South waterfront</w:t>
                    </w:r>
                  </w:p>
                  <w:p w:rsidR="000D4E1D" w:rsidRDefault="000D4E1D" w:rsidP="000D4E1D">
                    <w:pPr>
                      <w:pStyle w:val="Footer"/>
                      <w:tabs>
                        <w:tab w:val="clear" w:pos="4680"/>
                        <w:tab w:val="clear" w:pos="9360"/>
                        <w:tab w:val="left" w:pos="5370"/>
                      </w:tabs>
                    </w:pPr>
                    <w:r w:rsidRPr="00D723BF"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  <w:t>Knight Cancer Research Building, room 4161</w:t>
                    </w:r>
                  </w:p>
                  <w:p w:rsidR="000D4E1D" w:rsidRDefault="000D4E1D" w:rsidP="000D4E1D">
                    <w:pPr>
                      <w:pStyle w:val="Footer"/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</w:pPr>
                    <w:r w:rsidRPr="00D723BF"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  <w:t xml:space="preserve">2720 SW Moody Ave, </w:t>
                    </w:r>
                  </w:p>
                  <w:p w:rsidR="000D4E1D" w:rsidRDefault="000D4E1D" w:rsidP="000D4E1D">
                    <w:pPr>
                      <w:pStyle w:val="Footer"/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</w:pPr>
                    <w:r w:rsidRPr="00D723BF"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  <w:t>Portland, OR 97201</w:t>
                    </w:r>
                  </w:p>
                  <w:p w:rsidR="000D4E1D" w:rsidRPr="00D723BF" w:rsidRDefault="000D4E1D" w:rsidP="000D4E1D">
                    <w:pPr>
                      <w:pStyle w:val="Footer"/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  <w:t>Phone: (</w:t>
                    </w:r>
                    <w:r w:rsidRPr="000D4E1D"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  <w:t>503</w:t>
                    </w:r>
                    <w:r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  <w:t>)</w:t>
                    </w:r>
                    <w:r w:rsidRPr="000D4E1D"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  <w:t xml:space="preserve"> 494-6145</w:t>
                    </w:r>
                  </w:p>
                  <w:p w:rsidR="000D4E1D" w:rsidRDefault="000D4E1D"/>
                </w:txbxContent>
              </v:textbox>
              <w10:wrap anchorx="margin"/>
            </v:shape>
          </w:pict>
        </mc:Fallback>
      </mc:AlternateContent>
    </w:r>
    <w:r w:rsidR="009968BE" w:rsidRPr="00D723BF">
      <w:rPr>
        <w:rFonts w:ascii="Helvetica" w:hAnsi="Helvetica" w:cs="Helvetica"/>
        <w:color w:val="A84523"/>
        <w:sz w:val="18"/>
        <w:szCs w:val="16"/>
      </w:rPr>
      <w:t>Location</w:t>
    </w:r>
  </w:p>
  <w:p w:rsidR="00D723BF" w:rsidRPr="000D4E1D" w:rsidRDefault="000D4E1D" w:rsidP="009968B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Helvetica" w:hAnsi="Helvetica" w:cs="Helvetica"/>
        <w:b/>
        <w:color w:val="42433F"/>
        <w:sz w:val="18"/>
        <w:szCs w:val="16"/>
      </w:rPr>
    </w:pPr>
    <w:r>
      <w:rPr>
        <w:rFonts w:ascii="Helvetica" w:hAnsi="Helvetica" w:cs="Helvetica"/>
        <w:noProof/>
        <w:color w:val="42433F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5715</wp:posOffset>
          </wp:positionV>
          <wp:extent cx="546100" cy="822325"/>
          <wp:effectExtent l="0" t="0" r="635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creen Shot 2020-03-27 at 1.01.11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10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9968BE" w:rsidRPr="000D4E1D">
      <w:rPr>
        <w:rFonts w:ascii="Helvetica" w:hAnsi="Helvetica" w:cs="Helvetica"/>
        <w:b/>
        <w:color w:val="42433F"/>
        <w:sz w:val="18"/>
        <w:szCs w:val="16"/>
      </w:rPr>
      <w:t>Marquam</w:t>
    </w:r>
    <w:proofErr w:type="spellEnd"/>
    <w:r w:rsidR="009968BE" w:rsidRPr="000D4E1D">
      <w:rPr>
        <w:rFonts w:ascii="Helvetica" w:hAnsi="Helvetica" w:cs="Helvetica"/>
        <w:b/>
        <w:color w:val="42433F"/>
        <w:sz w:val="18"/>
        <w:szCs w:val="16"/>
      </w:rPr>
      <w:t xml:space="preserve"> Hill Campus</w:t>
    </w:r>
  </w:p>
  <w:p w:rsidR="009968BE" w:rsidRDefault="000D4E1D" w:rsidP="009968B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Helvetica" w:hAnsi="Helvetica" w:cs="Helvetica"/>
        <w:color w:val="42433F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4235450</wp:posOffset>
          </wp:positionH>
          <wp:positionV relativeFrom="paragraph">
            <wp:posOffset>10160</wp:posOffset>
          </wp:positionV>
          <wp:extent cx="1187450" cy="62980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creen Shot 2020-03-27 at 1.01.17 P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6298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8BE">
      <w:rPr>
        <w:rFonts w:ascii="Helvetica" w:hAnsi="Helvetica" w:cs="Helvetica"/>
        <w:color w:val="42433F"/>
        <w:sz w:val="16"/>
        <w:szCs w:val="16"/>
      </w:rPr>
      <w:t>Richard Jones Hall Room 5380</w:t>
    </w:r>
  </w:p>
  <w:p w:rsidR="009968BE" w:rsidRDefault="009968BE" w:rsidP="009968BE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  <w:rPr>
        <w:rFonts w:ascii="Helvetica" w:hAnsi="Helvetica" w:cs="Helvetica"/>
        <w:color w:val="42433F"/>
        <w:sz w:val="16"/>
        <w:szCs w:val="16"/>
      </w:rPr>
    </w:pPr>
    <w:r>
      <w:rPr>
        <w:rFonts w:ascii="Helvetica" w:hAnsi="Helvetica" w:cs="Helvetica"/>
        <w:color w:val="42433F"/>
        <w:sz w:val="16"/>
        <w:szCs w:val="16"/>
      </w:rPr>
      <w:t>3181 SW Sam Jackson Park Road,</w:t>
    </w:r>
  </w:p>
  <w:p w:rsidR="009968BE" w:rsidRDefault="009968BE" w:rsidP="009968BE">
    <w:pPr>
      <w:pStyle w:val="Footer"/>
      <w:rPr>
        <w:rFonts w:ascii="Helvetica" w:hAnsi="Helvetica" w:cs="Helvetica"/>
        <w:color w:val="42433F"/>
        <w:sz w:val="16"/>
        <w:szCs w:val="16"/>
      </w:rPr>
    </w:pPr>
    <w:r>
      <w:rPr>
        <w:rFonts w:ascii="Helvetica" w:hAnsi="Helvetica" w:cs="Helvetica"/>
        <w:color w:val="42433F"/>
        <w:sz w:val="16"/>
        <w:szCs w:val="16"/>
      </w:rPr>
      <w:t>Portland OR 97239</w:t>
    </w:r>
  </w:p>
  <w:p w:rsidR="00D723BF" w:rsidRDefault="000D4E1D" w:rsidP="00D723BF">
    <w:pPr>
      <w:pStyle w:val="Footer"/>
      <w:tabs>
        <w:tab w:val="clear" w:pos="4680"/>
        <w:tab w:val="clear" w:pos="9360"/>
        <w:tab w:val="left" w:pos="6045"/>
      </w:tabs>
      <w:rPr>
        <w:rFonts w:ascii="Helvetica" w:hAnsi="Helvetica" w:cs="Helvetica"/>
        <w:color w:val="42433F"/>
        <w:sz w:val="16"/>
        <w:szCs w:val="16"/>
      </w:rPr>
    </w:pPr>
    <w:r>
      <w:rPr>
        <w:rFonts w:ascii="Helvetica" w:hAnsi="Helvetica" w:cs="Helvetica"/>
        <w:color w:val="42433F"/>
        <w:sz w:val="16"/>
        <w:szCs w:val="16"/>
      </w:rPr>
      <w:t>Phone: (503) 494-0661</w:t>
    </w:r>
    <w:r w:rsidR="00D723BF">
      <w:rPr>
        <w:rFonts w:ascii="Helvetica" w:hAnsi="Helvetica" w:cs="Helvetica"/>
        <w:color w:val="42433F"/>
        <w:sz w:val="16"/>
        <w:szCs w:val="16"/>
      </w:rPr>
      <w:tab/>
    </w:r>
    <w:r w:rsidR="00D723BF">
      <w:rPr>
        <w:rFonts w:ascii="Helvetica" w:hAnsi="Helvetica" w:cs="Helvetica"/>
        <w:color w:val="141413"/>
        <w:sz w:val="20"/>
        <w:szCs w:val="20"/>
      </w:rPr>
      <w:t xml:space="preserve">                </w:t>
    </w:r>
    <w:r w:rsidR="00D723BF">
      <w:rPr>
        <w:rFonts w:ascii="Helvetica" w:hAnsi="Helvetica" w:cs="Helvetica"/>
        <w:color w:val="141413"/>
        <w:sz w:val="14"/>
        <w:szCs w:val="14"/>
      </w:rPr>
      <w:t xml:space="preserve">             </w:t>
    </w:r>
    <w:r w:rsidR="00D723BF">
      <w:rPr>
        <w:rFonts w:ascii="Helvetica" w:hAnsi="Helvetica" w:cs="Helvetica"/>
        <w:color w:val="141413"/>
        <w:sz w:val="20"/>
        <w:szCs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4A" w:rsidRDefault="0093064A" w:rsidP="0093064A">
      <w:pPr>
        <w:spacing w:after="0" w:line="240" w:lineRule="auto"/>
      </w:pPr>
      <w:r>
        <w:separator/>
      </w:r>
    </w:p>
  </w:footnote>
  <w:footnote w:type="continuationSeparator" w:id="0">
    <w:p w:rsidR="0093064A" w:rsidRDefault="0093064A" w:rsidP="0093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64A" w:rsidRPr="000D4E1D" w:rsidRDefault="0093064A" w:rsidP="000D4E1D">
    <w:pPr>
      <w:pStyle w:val="Header"/>
      <w:jc w:val="center"/>
      <w:rPr>
        <w:rFonts w:ascii="Helvetica" w:hAnsi="Helvetica" w:cs="Helvetica"/>
        <w:b/>
        <w:color w:val="141413"/>
        <w:sz w:val="30"/>
        <w:szCs w:val="30"/>
      </w:rPr>
    </w:pPr>
    <w:r w:rsidRPr="000D4E1D">
      <w:rPr>
        <w:rFonts w:ascii="Helvetica" w:hAnsi="Helvetica" w:cs="Helvetica"/>
        <w:b/>
        <w:noProof/>
        <w:color w:val="141413"/>
        <w:sz w:val="36"/>
        <w:szCs w:val="3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4335780</wp:posOffset>
              </wp:positionH>
              <wp:positionV relativeFrom="paragraph">
                <wp:posOffset>-160020</wp:posOffset>
              </wp:positionV>
              <wp:extent cx="2360930" cy="1404620"/>
              <wp:effectExtent l="0" t="0" r="381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064A" w:rsidRDefault="0093064A" w:rsidP="0093064A">
                          <w:pPr>
                            <w:tabs>
                              <w:tab w:val="left" w:pos="560"/>
                              <w:tab w:val="left" w:pos="1120"/>
                              <w:tab w:val="left" w:pos="1680"/>
                              <w:tab w:val="left" w:pos="2240"/>
                              <w:tab w:val="left" w:pos="2800"/>
                              <w:tab w:val="left" w:pos="3360"/>
                              <w:tab w:val="left" w:pos="3920"/>
                              <w:tab w:val="left" w:pos="4480"/>
                              <w:tab w:val="left" w:pos="5040"/>
                              <w:tab w:val="left" w:pos="5600"/>
                              <w:tab w:val="left" w:pos="6160"/>
                              <w:tab w:val="left" w:pos="6720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  <w:t>OHSU's cores are your campus technology partners dedicated to the success of your project. For optimal results, take advantage of the state-of-the-art scientific resources within the OHSU community.</w:t>
                          </w:r>
                        </w:p>
                        <w:p w:rsidR="0093064A" w:rsidRDefault="0093064A" w:rsidP="0093064A">
                          <w:r>
                            <w:rPr>
                              <w:rFonts w:ascii="Helvetica" w:hAnsi="Helvetica" w:cs="Helvetica"/>
                              <w:color w:val="42433F"/>
                              <w:sz w:val="16"/>
                              <w:szCs w:val="16"/>
                            </w:rPr>
                            <w:t>www.ohsu.edu/cores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41.4pt;margin-top:-12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YyiSeIAAAAMAQAADwAAAGRycy9kb3ducmV2LnhtbEyPzU7D&#10;MBCE70i8g7VIXFDr1KJRG+JU5e/CrSVIPW5jNwnE6yjetoGnxz3BbUc7mvkmX42uEyc7hNaThtk0&#10;AWGp8qalWkP5/jpZgAiMZLDzZDV82wCr4voqx8z4M23sacu1iCEUMtTQMPeZlKFqrMMw9b2l+Dv4&#10;wSFHOdTSDHiO4a6TKklS6bCl2NBgb58aW31tj07Dz2P5vH6549lB8U59bNxbWX2i1rc34/oBBNuR&#10;/8xwwY/oUESmvT+SCaLTkC5URGcNEzVXIC6OZH6fgtjHa5kmIItc/h9R/AI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CljKJJ4gAAAAwBAAAPAAAAAAAAAAAAAAAAAHsEAABkcnMvZG93&#10;bnJldi54bWxQSwUGAAAAAAQABADzAAAAigUAAAAA&#10;" stroked="f">
              <v:textbox style="mso-fit-shape-to-text:t">
                <w:txbxContent>
                  <w:p w:rsidR="0093064A" w:rsidRDefault="0093064A" w:rsidP="0093064A">
                    <w:pPr>
                      <w:tabs>
                        <w:tab w:val="left" w:pos="560"/>
                        <w:tab w:val="left" w:pos="1120"/>
                        <w:tab w:val="left" w:pos="1680"/>
                        <w:tab w:val="left" w:pos="2240"/>
                        <w:tab w:val="left" w:pos="2800"/>
                        <w:tab w:val="left" w:pos="3360"/>
                        <w:tab w:val="left" w:pos="3920"/>
                        <w:tab w:val="left" w:pos="4480"/>
                        <w:tab w:val="left" w:pos="5040"/>
                        <w:tab w:val="left" w:pos="5600"/>
                        <w:tab w:val="left" w:pos="6160"/>
                        <w:tab w:val="left" w:pos="6720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  <w:t>OHSU's cores are your campus technology partners dedicated to the success of your project. For optimal results, take advantage of the state-of-the-art scientific resources within the OHSU community.</w:t>
                    </w:r>
                  </w:p>
                  <w:p w:rsidR="0093064A" w:rsidRDefault="0093064A" w:rsidP="0093064A">
                    <w:r>
                      <w:rPr>
                        <w:rFonts w:ascii="Helvetica" w:hAnsi="Helvetica" w:cs="Helvetica"/>
                        <w:color w:val="42433F"/>
                        <w:sz w:val="16"/>
                        <w:szCs w:val="16"/>
                      </w:rPr>
                      <w:t>www.ohsu.edu/cores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D4E1D">
      <w:rPr>
        <w:rFonts w:ascii="Helvetica" w:hAnsi="Helvetica" w:cs="Helvetica"/>
        <w:b/>
        <w:color w:val="141413"/>
        <w:sz w:val="36"/>
        <w:szCs w:val="30"/>
      </w:rPr>
      <w:t>OHSU Research Cores and Shared Resources</w:t>
    </w:r>
  </w:p>
  <w:p w:rsidR="0093064A" w:rsidRDefault="0093064A">
    <w:pPr>
      <w:pStyle w:val="Header"/>
      <w:rPr>
        <w:rFonts w:ascii="Helvetica" w:hAnsi="Helvetica" w:cs="Helvetica"/>
        <w:color w:val="141413"/>
        <w:sz w:val="30"/>
        <w:szCs w:val="30"/>
      </w:rPr>
    </w:pPr>
  </w:p>
  <w:p w:rsidR="0093064A" w:rsidRDefault="0093064A">
    <w:pPr>
      <w:pStyle w:val="Header"/>
      <w:rPr>
        <w:rFonts w:ascii="Helvetica" w:hAnsi="Helvetica" w:cs="Helvetica"/>
        <w:color w:val="C65F20"/>
        <w:sz w:val="44"/>
        <w:szCs w:val="44"/>
      </w:rPr>
    </w:pPr>
    <w:r>
      <w:rPr>
        <w:rFonts w:ascii="Helvetica" w:hAnsi="Helvetica" w:cs="Helvetica"/>
        <w:color w:val="C65F20"/>
        <w:sz w:val="44"/>
        <w:szCs w:val="44"/>
      </w:rPr>
      <w:t>Flow Cytometry</w:t>
    </w:r>
  </w:p>
  <w:p w:rsidR="0093064A" w:rsidRDefault="009306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0947"/>
    <w:multiLevelType w:val="hybridMultilevel"/>
    <w:tmpl w:val="1C6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8781C"/>
    <w:multiLevelType w:val="hybridMultilevel"/>
    <w:tmpl w:val="44A2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4551F"/>
    <w:multiLevelType w:val="hybridMultilevel"/>
    <w:tmpl w:val="9D9E6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A5208"/>
    <w:multiLevelType w:val="hybridMultilevel"/>
    <w:tmpl w:val="A9048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D0EAB"/>
    <w:multiLevelType w:val="hybridMultilevel"/>
    <w:tmpl w:val="C6482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A794A"/>
    <w:multiLevelType w:val="hybridMultilevel"/>
    <w:tmpl w:val="A03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4A"/>
    <w:rsid w:val="000647ED"/>
    <w:rsid w:val="000B2DB1"/>
    <w:rsid w:val="000D4E1D"/>
    <w:rsid w:val="001C2F66"/>
    <w:rsid w:val="00413EA2"/>
    <w:rsid w:val="005344EB"/>
    <w:rsid w:val="00574DE8"/>
    <w:rsid w:val="006E0CB7"/>
    <w:rsid w:val="007838E3"/>
    <w:rsid w:val="0093064A"/>
    <w:rsid w:val="009968BE"/>
    <w:rsid w:val="00C54265"/>
    <w:rsid w:val="00CD0C0D"/>
    <w:rsid w:val="00CE725D"/>
    <w:rsid w:val="00D7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F7DE8"/>
  <w15:chartTrackingRefBased/>
  <w15:docId w15:val="{3CE93D03-F966-4CE4-B07C-4F16EACF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64A"/>
  </w:style>
  <w:style w:type="paragraph" w:styleId="Footer">
    <w:name w:val="footer"/>
    <w:basedOn w:val="Normal"/>
    <w:link w:val="FooterChar"/>
    <w:uiPriority w:val="99"/>
    <w:unhideWhenUsed/>
    <w:rsid w:val="0093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64A"/>
  </w:style>
  <w:style w:type="paragraph" w:styleId="ListParagraph">
    <w:name w:val="List Paragraph"/>
    <w:basedOn w:val="Normal"/>
    <w:uiPriority w:val="34"/>
    <w:qFormat/>
    <w:rsid w:val="00574D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4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treetep@ohsu.ed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eteac@ohsu.edu" TargetMode="External"/><Relationship Id="rId17" Type="http://schemas.openxmlformats.org/officeDocument/2006/relationships/hyperlink" Target="mailto:streetep@ohsu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meteac@ohsu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rohitr@ohsu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urohitr@ohsu.edu" TargetMode="External"/><Relationship Id="rId10" Type="http://schemas.openxmlformats.org/officeDocument/2006/relationships/hyperlink" Target="mailto:canaday@ohsu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canaday@ohsu.edu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schleism</dc:creator>
  <cp:keywords/>
  <dc:description/>
  <cp:lastModifiedBy>Pamela Canaday</cp:lastModifiedBy>
  <cp:revision>2</cp:revision>
  <dcterms:created xsi:type="dcterms:W3CDTF">2022-06-24T21:04:00Z</dcterms:created>
  <dcterms:modified xsi:type="dcterms:W3CDTF">2022-06-24T21:04:00Z</dcterms:modified>
</cp:coreProperties>
</file>