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ECC6" w14:textId="4EE1FEE7" w:rsidR="00743A23" w:rsidRPr="009D000D" w:rsidRDefault="00743A23" w:rsidP="00F07DD3">
      <w:pPr>
        <w:spacing w:after="0" w:line="240" w:lineRule="auto"/>
        <w:jc w:val="right"/>
        <w:rPr>
          <w:rFonts w:cstheme="minorHAnsi"/>
          <w:b/>
          <w:color w:val="000000" w:themeColor="text1"/>
          <w:u w:val="single"/>
        </w:rPr>
      </w:pPr>
      <w:r w:rsidRPr="009D000D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5AFF4EA2" wp14:editId="558F9F19">
            <wp:simplePos x="0" y="0"/>
            <wp:positionH relativeFrom="margin">
              <wp:posOffset>74428</wp:posOffset>
            </wp:positionH>
            <wp:positionV relativeFrom="paragraph">
              <wp:posOffset>-457200</wp:posOffset>
            </wp:positionV>
            <wp:extent cx="414670" cy="710596"/>
            <wp:effectExtent l="0" t="0" r="4445" b="635"/>
            <wp:wrapNone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SU-CMYK-4C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9" cy="721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AAB7B" w14:textId="60AA4F67" w:rsidR="00743A23" w:rsidRPr="009D000D" w:rsidRDefault="005A174E" w:rsidP="00F07DD3">
      <w:pPr>
        <w:spacing w:after="0" w:line="240" w:lineRule="auto"/>
        <w:jc w:val="center"/>
        <w:rPr>
          <w:rFonts w:cstheme="minorHAnsi"/>
          <w:b/>
          <w:color w:val="000000" w:themeColor="text1"/>
          <w:u w:val="single"/>
        </w:rPr>
      </w:pPr>
      <w:r w:rsidRPr="009D000D">
        <w:rPr>
          <w:rFonts w:cstheme="minorHAnsi"/>
          <w:b/>
          <w:color w:val="000000" w:themeColor="text1"/>
          <w:u w:val="single"/>
        </w:rPr>
        <w:t>Racial</w:t>
      </w:r>
      <w:r w:rsidR="00A76F34" w:rsidRPr="009D000D">
        <w:rPr>
          <w:rFonts w:cstheme="minorHAnsi"/>
          <w:b/>
          <w:color w:val="000000" w:themeColor="text1"/>
          <w:u w:val="single"/>
        </w:rPr>
        <w:t xml:space="preserve"> Equity</w:t>
      </w:r>
      <w:r w:rsidR="00736953" w:rsidRPr="009D000D">
        <w:rPr>
          <w:rFonts w:cstheme="minorHAnsi"/>
          <w:b/>
          <w:color w:val="000000" w:themeColor="text1"/>
          <w:u w:val="single"/>
        </w:rPr>
        <w:t xml:space="preserve"> and Inclusion </w:t>
      </w:r>
      <w:r w:rsidR="000D7A58">
        <w:rPr>
          <w:rFonts w:cstheme="minorHAnsi"/>
          <w:b/>
          <w:color w:val="000000" w:themeColor="text1"/>
          <w:u w:val="single"/>
        </w:rPr>
        <w:t>Funding Opportunity</w:t>
      </w:r>
      <w:r w:rsidR="006212CA" w:rsidRPr="009D000D">
        <w:rPr>
          <w:rFonts w:cstheme="minorHAnsi"/>
          <w:b/>
          <w:color w:val="000000" w:themeColor="text1"/>
          <w:u w:val="single"/>
        </w:rPr>
        <w:t>: Call for Proposals</w:t>
      </w:r>
    </w:p>
    <w:p w14:paraId="0F0A2178" w14:textId="01D772DA" w:rsidR="00743A23" w:rsidRPr="009D000D" w:rsidRDefault="00736953" w:rsidP="00F07DD3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Note: A complete and accurate application provides detailed information to the questions below. </w:t>
      </w:r>
    </w:p>
    <w:p w14:paraId="4A563594" w14:textId="77777777" w:rsidR="0055023D" w:rsidRPr="009D000D" w:rsidRDefault="0055023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63C7457" w14:textId="63EE5C42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DESCRIPTION</w:t>
      </w:r>
      <w:r w:rsidR="00A76F34" w:rsidRPr="009D000D">
        <w:rPr>
          <w:rFonts w:cstheme="minorHAnsi"/>
          <w:b/>
          <w:color w:val="000000" w:themeColor="text1"/>
        </w:rPr>
        <w:t xml:space="preserve">: </w:t>
      </w:r>
    </w:p>
    <w:p w14:paraId="2AD55C01" w14:textId="3DA3E4DC" w:rsidR="00A76F34" w:rsidRPr="009D000D" w:rsidRDefault="5E72FC17" w:rsidP="5E72FC17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The </w:t>
      </w:r>
      <w:hyperlink r:id="rId6">
        <w:r w:rsidRPr="009D000D">
          <w:rPr>
            <w:rStyle w:val="Hyperlink"/>
            <w:color w:val="4472C4" w:themeColor="accent1"/>
          </w:rPr>
          <w:t>Center for Diversity and Inclusion</w:t>
        </w:r>
      </w:hyperlink>
      <w:r w:rsidRPr="009D000D">
        <w:rPr>
          <w:color w:val="000000" w:themeColor="text1"/>
        </w:rPr>
        <w:t xml:space="preserve"> in partnership with the </w:t>
      </w:r>
      <w:hyperlink r:id="rId7">
        <w:r w:rsidRPr="009D000D">
          <w:rPr>
            <w:rStyle w:val="Hyperlink"/>
            <w:color w:val="4472C4" w:themeColor="accent1"/>
          </w:rPr>
          <w:t>Office of Educational Improvement and Innovation</w:t>
        </w:r>
      </w:hyperlink>
      <w:r w:rsidRPr="009D000D">
        <w:rPr>
          <w:color w:val="000000" w:themeColor="text1"/>
        </w:rPr>
        <w:t xml:space="preserve"> is committed to fostering respect, equity, and inclusion in the learning environment at OHSU. Racial Equity and Inclusion (REI) </w:t>
      </w:r>
      <w:r w:rsidR="00F048D4">
        <w:rPr>
          <w:color w:val="000000" w:themeColor="text1"/>
        </w:rPr>
        <w:t xml:space="preserve">Funding Opportunities </w:t>
      </w:r>
      <w:r w:rsidRPr="009D000D">
        <w:rPr>
          <w:color w:val="000000" w:themeColor="text1"/>
        </w:rPr>
        <w:t xml:space="preserve">are targeted toward creative projects that impact current diversity goals but also to stimulate and sustain anti-racist </w:t>
      </w:r>
      <w:r w:rsidR="000D7A58">
        <w:rPr>
          <w:color w:val="000000" w:themeColor="text1"/>
        </w:rPr>
        <w:t>action</w:t>
      </w:r>
      <w:r w:rsidRPr="009D000D">
        <w:rPr>
          <w:color w:val="000000" w:themeColor="text1"/>
        </w:rPr>
        <w:t xml:space="preserve"> at OHSU.</w:t>
      </w:r>
    </w:p>
    <w:p w14:paraId="56375DD1" w14:textId="6BFA0CD3" w:rsidR="00A76F34" w:rsidRPr="009D000D" w:rsidRDefault="00A76F34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The goals of the </w:t>
      </w:r>
      <w:r w:rsidR="005A174E" w:rsidRPr="009D000D">
        <w:rPr>
          <w:rFonts w:cstheme="minorHAnsi"/>
          <w:color w:val="000000" w:themeColor="text1"/>
        </w:rPr>
        <w:t>R</w:t>
      </w:r>
      <w:r w:rsidR="002F1DF5" w:rsidRPr="009D000D">
        <w:rPr>
          <w:rFonts w:cstheme="minorHAnsi"/>
          <w:color w:val="000000" w:themeColor="text1"/>
        </w:rPr>
        <w:t>E</w:t>
      </w:r>
      <w:r w:rsidRPr="009D000D">
        <w:rPr>
          <w:rFonts w:cstheme="minorHAnsi"/>
          <w:color w:val="000000" w:themeColor="text1"/>
        </w:rPr>
        <w:t xml:space="preserve">I </w:t>
      </w:r>
      <w:r w:rsidR="00F048D4">
        <w:rPr>
          <w:rFonts w:cstheme="minorHAnsi"/>
          <w:color w:val="000000" w:themeColor="text1"/>
        </w:rPr>
        <w:t>Funding</w:t>
      </w:r>
      <w:r w:rsidRPr="009D000D">
        <w:rPr>
          <w:rFonts w:cstheme="minorHAnsi"/>
          <w:color w:val="000000" w:themeColor="text1"/>
        </w:rPr>
        <w:t xml:space="preserve"> Program are:</w:t>
      </w:r>
    </w:p>
    <w:p w14:paraId="22B6C724" w14:textId="4B071643" w:rsidR="00794CCD" w:rsidRPr="009D000D" w:rsidRDefault="00794CCD" w:rsidP="00971826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encourage faculty, staff, and students to be actively involved in </w:t>
      </w:r>
      <w:r w:rsidR="00BB79BF" w:rsidRPr="009D000D">
        <w:rPr>
          <w:rFonts w:cstheme="minorHAnsi"/>
          <w:color w:val="000000" w:themeColor="text1"/>
        </w:rPr>
        <w:t xml:space="preserve">confronting </w:t>
      </w:r>
      <w:r w:rsidRPr="009D000D">
        <w:rPr>
          <w:rFonts w:cstheme="minorHAnsi"/>
          <w:color w:val="000000" w:themeColor="text1"/>
        </w:rPr>
        <w:t>racism</w:t>
      </w:r>
      <w:r w:rsidR="005A174E" w:rsidRPr="009D000D">
        <w:rPr>
          <w:rFonts w:cstheme="minorHAnsi"/>
          <w:color w:val="000000" w:themeColor="text1"/>
        </w:rPr>
        <w:t xml:space="preserve"> and the intersectionality of race and </w:t>
      </w:r>
      <w:r w:rsidRPr="009D000D">
        <w:rPr>
          <w:rFonts w:cstheme="minorHAnsi"/>
          <w:color w:val="000000" w:themeColor="text1"/>
        </w:rPr>
        <w:t xml:space="preserve">sexism,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classism,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homophobia,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 xml:space="preserve">ageism, and </w:t>
      </w:r>
      <w:r w:rsidR="005A174E" w:rsidRPr="009D000D">
        <w:rPr>
          <w:rFonts w:cstheme="minorHAnsi"/>
          <w:color w:val="000000" w:themeColor="text1"/>
        </w:rPr>
        <w:t xml:space="preserve">race and </w:t>
      </w:r>
      <w:r w:rsidRPr="009D000D">
        <w:rPr>
          <w:rFonts w:cstheme="minorHAnsi"/>
          <w:color w:val="000000" w:themeColor="text1"/>
        </w:rPr>
        <w:t>ableism;</w:t>
      </w:r>
    </w:p>
    <w:p w14:paraId="590268F3" w14:textId="5ADF7C7A" w:rsidR="00794CCD" w:rsidRPr="009D000D" w:rsidRDefault="00794CCD" w:rsidP="00971826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promote </w:t>
      </w:r>
      <w:r w:rsidR="005A174E" w:rsidRPr="009D000D">
        <w:rPr>
          <w:rFonts w:cstheme="minorHAnsi"/>
          <w:color w:val="000000" w:themeColor="text1"/>
        </w:rPr>
        <w:t>anti-racist practices</w:t>
      </w:r>
      <w:r w:rsidRPr="009D000D">
        <w:rPr>
          <w:rFonts w:cstheme="minorHAnsi"/>
          <w:color w:val="000000" w:themeColor="text1"/>
        </w:rPr>
        <w:t xml:space="preserve"> in recruitment and retention efforts in educational programs at OHSU; and</w:t>
      </w:r>
    </w:p>
    <w:p w14:paraId="4C8106F2" w14:textId="6CBE69C9" w:rsidR="00794CCD" w:rsidRPr="009D000D" w:rsidRDefault="5E72FC17" w:rsidP="5E72FC17">
      <w:pPr>
        <w:pStyle w:val="ListParagraph"/>
        <w:numPr>
          <w:ilvl w:val="1"/>
          <w:numId w:val="21"/>
        </w:numPr>
        <w:spacing w:after="0" w:line="240" w:lineRule="auto"/>
        <w:ind w:left="792"/>
        <w:rPr>
          <w:color w:val="000000" w:themeColor="text1"/>
        </w:rPr>
      </w:pPr>
      <w:r w:rsidRPr="009D000D">
        <w:rPr>
          <w:color w:val="000000" w:themeColor="text1"/>
        </w:rPr>
        <w:t>to support the development of educational initiatives and policies that value humanity, promote anti-racism, and allow for all voices to be heard and valued.</w:t>
      </w:r>
    </w:p>
    <w:p w14:paraId="480787B7" w14:textId="77777777" w:rsidR="0055023D" w:rsidRPr="009D000D" w:rsidRDefault="0055023D" w:rsidP="00F07DD3">
      <w:pPr>
        <w:spacing w:after="0" w:line="240" w:lineRule="auto"/>
        <w:rPr>
          <w:rFonts w:cstheme="minorHAnsi"/>
          <w:color w:val="000000" w:themeColor="text1"/>
        </w:rPr>
      </w:pPr>
    </w:p>
    <w:p w14:paraId="57D119B1" w14:textId="4B1B8C5F" w:rsidR="00C92C26" w:rsidRPr="009D000D" w:rsidRDefault="00C92C26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Priority will be given to those proposal</w:t>
      </w:r>
      <w:r w:rsidR="00D111FA" w:rsidRPr="009D000D">
        <w:rPr>
          <w:rFonts w:cstheme="minorHAnsi"/>
          <w:color w:val="000000" w:themeColor="text1"/>
        </w:rPr>
        <w:t>s</w:t>
      </w:r>
      <w:r w:rsidRPr="009D000D">
        <w:rPr>
          <w:rFonts w:cstheme="minorHAnsi"/>
          <w:color w:val="000000" w:themeColor="text1"/>
        </w:rPr>
        <w:t xml:space="preserve"> that:</w:t>
      </w:r>
    </w:p>
    <w:p w14:paraId="47E9118B" w14:textId="0052E216" w:rsidR="00C92C26" w:rsidRPr="009D000D" w:rsidRDefault="00C92C26" w:rsidP="00F07DD3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Highlight and promote a focus on the intersectionality of identities</w:t>
      </w:r>
    </w:p>
    <w:p w14:paraId="06B8192C" w14:textId="0923CE81" w:rsidR="00C92C26" w:rsidRPr="009D000D" w:rsidRDefault="0B08BBFE" w:rsidP="0B08BBFE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Engage and collaborate with diverse community groups or organizations</w:t>
      </w:r>
    </w:p>
    <w:p w14:paraId="7EC73445" w14:textId="2E87EF57" w:rsidR="0055023D" w:rsidRPr="009D000D" w:rsidRDefault="5E72FC17" w:rsidP="0882D2DA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Partner with Employee Resource Groups and/or other similar employee- or learner-led groups who foster diverse and inclusive environments.</w:t>
      </w:r>
    </w:p>
    <w:p w14:paraId="19854FF4" w14:textId="5AFC3A8F" w:rsidR="00337015" w:rsidRPr="009D000D" w:rsidRDefault="00337015" w:rsidP="0B08BBFE">
      <w:pPr>
        <w:spacing w:after="0" w:line="240" w:lineRule="auto"/>
        <w:ind w:left="360"/>
        <w:rPr>
          <w:color w:val="000000" w:themeColor="text1"/>
        </w:rPr>
      </w:pPr>
    </w:p>
    <w:p w14:paraId="2C49F7C8" w14:textId="7D599682" w:rsidR="00C92C26" w:rsidRPr="009D000D" w:rsidRDefault="00F07DD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ELIGIBILITY</w:t>
      </w:r>
      <w:r w:rsidR="00C92C26" w:rsidRPr="009D000D">
        <w:rPr>
          <w:rFonts w:cstheme="minorHAnsi"/>
          <w:color w:val="000000" w:themeColor="text1"/>
        </w:rPr>
        <w:t xml:space="preserve">: </w:t>
      </w:r>
    </w:p>
    <w:p w14:paraId="516888DC" w14:textId="149F8013" w:rsidR="00C92C26" w:rsidRPr="009D000D" w:rsidRDefault="5E72FC17" w:rsidP="5E72FC17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000000" w:themeColor="text1"/>
        </w:rPr>
      </w:pPr>
      <w:r w:rsidRPr="009D000D">
        <w:rPr>
          <w:color w:val="000000" w:themeColor="text1"/>
        </w:rPr>
        <w:t xml:space="preserve">Any OHSU faculty, staff, student, resident, fellow, or post-doc may submit a proposal. </w:t>
      </w:r>
    </w:p>
    <w:p w14:paraId="02B8ABF9" w14:textId="17BE3751" w:rsidR="00C92C26" w:rsidRPr="009D000D" w:rsidRDefault="0B08BBFE" w:rsidP="0B08BBFE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b/>
          <w:bCs/>
          <w:color w:val="000000" w:themeColor="text1"/>
        </w:rPr>
      </w:pPr>
      <w:r w:rsidRPr="009D000D">
        <w:rPr>
          <w:color w:val="000000" w:themeColor="text1"/>
        </w:rPr>
        <w:t xml:space="preserve">Identify an OHSU Mentor/Sponsor (i.e., faculty, post-doc, or executive leader with expertise and/or influence in your area of interest); once you confirm an OHSU sponsor, secure a letter of support. </w:t>
      </w:r>
    </w:p>
    <w:p w14:paraId="3209698B" w14:textId="3D2C0522" w:rsidR="00C92C26" w:rsidRPr="009D000D" w:rsidRDefault="0B08BBFE" w:rsidP="0B08BBFE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  <w:color w:val="000000" w:themeColor="text1"/>
        </w:rPr>
      </w:pPr>
      <w:r w:rsidRPr="009D000D">
        <w:rPr>
          <w:color w:val="000000" w:themeColor="text1"/>
        </w:rPr>
        <w:t>Projects may be submitted by an individual or a team.</w:t>
      </w:r>
    </w:p>
    <w:p w14:paraId="5695C4A1" w14:textId="77777777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B835E89" w14:textId="7DA3BF26" w:rsidR="00F07DD3" w:rsidRPr="009D000D" w:rsidRDefault="000E45D6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Requirements</w:t>
      </w:r>
      <w:r w:rsidR="00C92C26" w:rsidRPr="009D000D">
        <w:rPr>
          <w:rFonts w:cstheme="minorHAnsi"/>
          <w:b/>
          <w:color w:val="000000" w:themeColor="text1"/>
        </w:rPr>
        <w:t xml:space="preserve">: </w:t>
      </w:r>
    </w:p>
    <w:p w14:paraId="34C1C570" w14:textId="054410A7" w:rsidR="00F07DD3" w:rsidRPr="009D000D" w:rsidRDefault="00F07DD3" w:rsidP="00F07DD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color w:val="000000" w:themeColor="text1"/>
        </w:rPr>
        <w:t>Applicants may submit only one proposal and may not be an author on any other proposals</w:t>
      </w:r>
      <w:r w:rsidR="00955EED" w:rsidRPr="009D000D">
        <w:rPr>
          <w:rFonts w:cstheme="minorHAnsi"/>
          <w:color w:val="000000" w:themeColor="text1"/>
        </w:rPr>
        <w:t>.</w:t>
      </w:r>
    </w:p>
    <w:p w14:paraId="5570484F" w14:textId="0452B6FF" w:rsidR="005A47C3" w:rsidRPr="009D000D" w:rsidRDefault="00337015" w:rsidP="005A47C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Proposals cannot exceed $10,000.</w:t>
      </w:r>
    </w:p>
    <w:p w14:paraId="3969114B" w14:textId="77777777" w:rsidR="003550EB" w:rsidRPr="009D000D" w:rsidRDefault="003550EB" w:rsidP="00F07DD3">
      <w:pPr>
        <w:spacing w:after="0" w:line="240" w:lineRule="auto"/>
        <w:rPr>
          <w:b/>
          <w:bCs/>
          <w:color w:val="000000" w:themeColor="text1"/>
        </w:rPr>
      </w:pPr>
    </w:p>
    <w:p w14:paraId="4EE4C677" w14:textId="2C079197" w:rsidR="00F07DD3" w:rsidRPr="009D000D" w:rsidRDefault="73A63B8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b/>
          <w:bCs/>
          <w:color w:val="000000" w:themeColor="text1"/>
        </w:rPr>
        <w:t>DUE DATE</w:t>
      </w:r>
    </w:p>
    <w:p w14:paraId="5925F16A" w14:textId="1843333D" w:rsidR="00F07DD3" w:rsidRPr="009D000D" w:rsidRDefault="0018333B" w:rsidP="00F07DD3">
      <w:pPr>
        <w:spacing w:after="0" w:line="240" w:lineRule="auto"/>
      </w:pPr>
      <w:r>
        <w:rPr>
          <w:color w:val="000000" w:themeColor="text1"/>
        </w:rPr>
        <w:t>Sept</w:t>
      </w:r>
      <w:r w:rsidR="005C4D36">
        <w:rPr>
          <w:color w:val="000000" w:themeColor="text1"/>
        </w:rPr>
        <w:t>.</w:t>
      </w:r>
      <w:r w:rsidR="00F048D4">
        <w:rPr>
          <w:color w:val="000000" w:themeColor="text1"/>
        </w:rPr>
        <w:t xml:space="preserve"> 15</w:t>
      </w:r>
      <w:r w:rsidR="73A63B8D" w:rsidRPr="009D000D">
        <w:rPr>
          <w:color w:val="000000" w:themeColor="text1"/>
        </w:rPr>
        <w:t>, 2021</w:t>
      </w:r>
    </w:p>
    <w:p w14:paraId="56F42908" w14:textId="66B60165" w:rsidR="005A47C3" w:rsidRPr="009D000D" w:rsidRDefault="0B08BBFE" w:rsidP="73A63B8D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Submit application to the REI Mini-Grant committee at eii@ohsu.edu by </w:t>
      </w:r>
      <w:r w:rsidR="0018333B">
        <w:rPr>
          <w:color w:val="000000" w:themeColor="text1"/>
        </w:rPr>
        <w:t>Sep</w:t>
      </w:r>
      <w:r w:rsidR="005C4D36">
        <w:rPr>
          <w:color w:val="000000" w:themeColor="text1"/>
        </w:rPr>
        <w:t>t.</w:t>
      </w:r>
      <w:r w:rsidR="00F048D4">
        <w:rPr>
          <w:color w:val="000000" w:themeColor="text1"/>
        </w:rPr>
        <w:t xml:space="preserve"> 15,</w:t>
      </w:r>
      <w:r w:rsidRPr="009D000D">
        <w:rPr>
          <w:color w:val="000000" w:themeColor="text1"/>
        </w:rPr>
        <w:t xml:space="preserve"> 2021.</w:t>
      </w:r>
    </w:p>
    <w:p w14:paraId="50516BB1" w14:textId="67253A7F" w:rsidR="0B08BBFE" w:rsidRPr="009D000D" w:rsidRDefault="0B08BBFE" w:rsidP="0B08BBFE">
      <w:pPr>
        <w:spacing w:after="0" w:line="240" w:lineRule="auto"/>
        <w:rPr>
          <w:color w:val="000000" w:themeColor="text1"/>
        </w:rPr>
      </w:pPr>
    </w:p>
    <w:p w14:paraId="507E55A5" w14:textId="7391F98E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APPLICATION AND SUBMISSION PROCESS </w:t>
      </w:r>
    </w:p>
    <w:p w14:paraId="06C02E97" w14:textId="1391C5C0" w:rsidR="00F07DD3" w:rsidRPr="009D000D" w:rsidRDefault="00F07DD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Application must follow the structure template in Appendix A and </w:t>
      </w:r>
      <w:r w:rsidR="00794CCD" w:rsidRPr="009D000D">
        <w:rPr>
          <w:rFonts w:cstheme="minorHAnsi"/>
          <w:color w:val="000000" w:themeColor="text1"/>
        </w:rPr>
        <w:t>respond to the criteria in Appendix B.</w:t>
      </w:r>
    </w:p>
    <w:p w14:paraId="650C2927" w14:textId="23C68358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8C701DB" w14:textId="0569E3E1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REVIEW AND NOTIFICATION PROCESS </w:t>
      </w:r>
    </w:p>
    <w:p w14:paraId="09BB7B07" w14:textId="154CE0F1" w:rsidR="002D65ED" w:rsidRPr="009D000D" w:rsidRDefault="00F048D4" w:rsidP="73A63B8D">
      <w:pPr>
        <w:pStyle w:val="ListParagraph"/>
        <w:numPr>
          <w:ilvl w:val="0"/>
          <w:numId w:val="16"/>
        </w:numPr>
        <w:shd w:val="clear" w:color="auto" w:fill="FEFEFE"/>
        <w:spacing w:after="0" w:line="240" w:lineRule="auto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The review process for the </w:t>
      </w:r>
      <w:r w:rsidR="73A63B8D" w:rsidRPr="009D000D">
        <w:rPr>
          <w:rFonts w:eastAsia="Times New Roman"/>
          <w:color w:val="000000" w:themeColor="text1"/>
        </w:rPr>
        <w:t xml:space="preserve">REI </w:t>
      </w:r>
      <w:r>
        <w:rPr>
          <w:rFonts w:eastAsia="Times New Roman"/>
          <w:color w:val="000000" w:themeColor="text1"/>
        </w:rPr>
        <w:t>Funding Opportunity</w:t>
      </w:r>
      <w:r w:rsidR="73A63B8D" w:rsidRPr="009D000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is two-part. </w:t>
      </w:r>
      <w:r w:rsidR="00B86347">
        <w:rPr>
          <w:rFonts w:eastAsia="Times New Roman"/>
          <w:color w:val="000000" w:themeColor="text1"/>
        </w:rPr>
        <w:t xml:space="preserve">The first part includes a review by a </w:t>
      </w:r>
      <w:r w:rsidR="73A63B8D" w:rsidRPr="009D000D">
        <w:rPr>
          <w:rFonts w:eastAsia="Times New Roman"/>
          <w:color w:val="000000" w:themeColor="text1"/>
        </w:rPr>
        <w:t xml:space="preserve">committee charged with reviewing and selecting </w:t>
      </w:r>
      <w:r>
        <w:rPr>
          <w:rFonts w:eastAsia="Times New Roman"/>
          <w:color w:val="000000" w:themeColor="text1"/>
        </w:rPr>
        <w:t>finalists</w:t>
      </w:r>
      <w:r w:rsidR="73A63B8D" w:rsidRPr="009D000D">
        <w:rPr>
          <w:rFonts w:eastAsia="Times New Roman"/>
          <w:color w:val="000000" w:themeColor="text1"/>
        </w:rPr>
        <w:t xml:space="preserve"> using the criteria in Appendix B. </w:t>
      </w:r>
      <w:r w:rsidR="00B86347">
        <w:rPr>
          <w:rFonts w:eastAsia="Times New Roman"/>
          <w:color w:val="000000" w:themeColor="text1"/>
        </w:rPr>
        <w:t xml:space="preserve">The second part entails notifying </w:t>
      </w:r>
      <w:r>
        <w:rPr>
          <w:rFonts w:eastAsia="Times New Roman"/>
          <w:color w:val="000000" w:themeColor="text1"/>
        </w:rPr>
        <w:t xml:space="preserve">finalists </w:t>
      </w:r>
      <w:r w:rsidR="00B86347">
        <w:rPr>
          <w:rFonts w:eastAsia="Times New Roman"/>
          <w:color w:val="000000" w:themeColor="text1"/>
        </w:rPr>
        <w:t xml:space="preserve">and </w:t>
      </w:r>
      <w:r>
        <w:rPr>
          <w:rFonts w:eastAsia="Times New Roman"/>
          <w:color w:val="000000" w:themeColor="text1"/>
        </w:rPr>
        <w:t>pair</w:t>
      </w:r>
      <w:r w:rsidR="00B86347">
        <w:rPr>
          <w:rFonts w:eastAsia="Times New Roman"/>
          <w:color w:val="000000" w:themeColor="text1"/>
        </w:rPr>
        <w:t>ing them</w:t>
      </w:r>
      <w:r>
        <w:rPr>
          <w:rFonts w:eastAsia="Times New Roman"/>
          <w:color w:val="000000" w:themeColor="text1"/>
        </w:rPr>
        <w:t xml:space="preserve"> with a "funding opportunity sponsor" </w:t>
      </w:r>
      <w:r w:rsidR="00221985">
        <w:rPr>
          <w:rFonts w:eastAsia="Times New Roman"/>
          <w:color w:val="000000" w:themeColor="text1"/>
        </w:rPr>
        <w:t>if one has not already been identified. This sponsor</w:t>
      </w:r>
      <w:r>
        <w:rPr>
          <w:rFonts w:eastAsia="Times New Roman"/>
          <w:color w:val="000000" w:themeColor="text1"/>
        </w:rPr>
        <w:t xml:space="preserve"> will assist the finalist with completing </w:t>
      </w:r>
      <w:r w:rsidR="00B86347">
        <w:rPr>
          <w:rFonts w:eastAsia="Times New Roman"/>
          <w:color w:val="000000" w:themeColor="text1"/>
        </w:rPr>
        <w:t>the proposal to include</w:t>
      </w:r>
      <w:r>
        <w:rPr>
          <w:rFonts w:eastAsia="Times New Roman"/>
          <w:color w:val="000000" w:themeColor="text1"/>
        </w:rPr>
        <w:t xml:space="preserve"> </w:t>
      </w:r>
      <w:r w:rsidR="00B86347">
        <w:rPr>
          <w:rFonts w:eastAsia="Times New Roman"/>
          <w:color w:val="000000" w:themeColor="text1"/>
        </w:rPr>
        <w:t>proposed budget and any final edits to the application</w:t>
      </w:r>
      <w:r>
        <w:rPr>
          <w:rFonts w:eastAsia="Times New Roman"/>
          <w:color w:val="000000" w:themeColor="text1"/>
        </w:rPr>
        <w:t xml:space="preserve">. </w:t>
      </w:r>
      <w:r w:rsidR="73A63B8D" w:rsidRPr="009D000D">
        <w:rPr>
          <w:rFonts w:eastAsia="Times New Roman"/>
          <w:color w:val="000000" w:themeColor="text1"/>
        </w:rPr>
        <w:t xml:space="preserve">At least one member </w:t>
      </w:r>
      <w:r w:rsidR="73A63B8D" w:rsidRPr="009D000D">
        <w:rPr>
          <w:rFonts w:eastAsia="Times New Roman"/>
          <w:color w:val="000000" w:themeColor="text1"/>
        </w:rPr>
        <w:lastRenderedPageBreak/>
        <w:t>of the review committee will be a community member familiar with decolonizing research methods and community centric research practices.</w:t>
      </w:r>
    </w:p>
    <w:p w14:paraId="71742F94" w14:textId="2A06A852" w:rsidR="00F07DD3" w:rsidRPr="009D000D" w:rsidRDefault="28FAB0D9" w:rsidP="28FAB0D9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>Grantees will be notified by</w:t>
      </w:r>
      <w:r w:rsidR="000D7A58">
        <w:rPr>
          <w:color w:val="000000" w:themeColor="text1"/>
        </w:rPr>
        <w:t xml:space="preserve"> </w:t>
      </w:r>
      <w:r w:rsidR="00F048D4">
        <w:rPr>
          <w:color w:val="000000" w:themeColor="text1"/>
        </w:rPr>
        <w:t>September</w:t>
      </w:r>
      <w:r w:rsidRPr="009D000D">
        <w:rPr>
          <w:color w:val="000000" w:themeColor="text1"/>
        </w:rPr>
        <w:t xml:space="preserve"> 2021 and funding decisions will be announced on the CDI and F.R.E.E. websites subsequently. </w:t>
      </w:r>
    </w:p>
    <w:p w14:paraId="5F0D408D" w14:textId="77777777" w:rsidR="00F07DD3" w:rsidRPr="009D000D" w:rsidRDefault="00F07DD3" w:rsidP="00F07DD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The number of proposals funded will depend on the proposal quality and funding available.</w:t>
      </w:r>
    </w:p>
    <w:p w14:paraId="3A0BE9C6" w14:textId="7FE7E24F" w:rsidR="00F07DD3" w:rsidRPr="009D000D" w:rsidRDefault="0B08BBFE" w:rsidP="0B08BBFE">
      <w:pPr>
        <w:pStyle w:val="ListParagraph"/>
        <w:numPr>
          <w:ilvl w:val="0"/>
          <w:numId w:val="16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Refer to reviewer criteria in Appendix B. </w:t>
      </w:r>
    </w:p>
    <w:p w14:paraId="077A3131" w14:textId="77777777" w:rsidR="0055023D" w:rsidRPr="009D000D" w:rsidRDefault="0055023D" w:rsidP="0055023D">
      <w:pPr>
        <w:spacing w:after="0" w:line="240" w:lineRule="auto"/>
        <w:rPr>
          <w:rFonts w:cstheme="minorHAnsi"/>
          <w:color w:val="000000" w:themeColor="text1"/>
        </w:rPr>
      </w:pPr>
    </w:p>
    <w:p w14:paraId="5A8C6412" w14:textId="77777777" w:rsidR="0055023D" w:rsidRPr="009D000D" w:rsidRDefault="00F07DD3" w:rsidP="0055023D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AWARDEE DETAILS</w:t>
      </w:r>
      <w:r w:rsidRPr="009D000D">
        <w:rPr>
          <w:rFonts w:cstheme="minorHAnsi"/>
          <w:color w:val="000000" w:themeColor="text1"/>
        </w:rPr>
        <w:t xml:space="preserve"> </w:t>
      </w:r>
    </w:p>
    <w:p w14:paraId="69B703F2" w14:textId="3503C1B8" w:rsidR="002D65ED" w:rsidRPr="009D000D" w:rsidRDefault="00F07DD3" w:rsidP="002D65E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A final report must be submitted within 60 days of the project completion date (no longer than 18 months from award date) to the </w:t>
      </w:r>
      <w:r w:rsidR="00563642" w:rsidRPr="009D000D">
        <w:rPr>
          <w:rFonts w:cstheme="minorHAnsi"/>
          <w:color w:val="000000" w:themeColor="text1"/>
        </w:rPr>
        <w:t>REI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="000D7A58">
        <w:rPr>
          <w:rFonts w:cstheme="minorHAnsi"/>
          <w:color w:val="000000" w:themeColor="text1"/>
        </w:rPr>
        <w:t>Funding</w:t>
      </w:r>
      <w:r w:rsidR="0039657D" w:rsidRPr="009D000D">
        <w:rPr>
          <w:rFonts w:cstheme="minorHAnsi"/>
          <w:color w:val="000000" w:themeColor="text1"/>
        </w:rPr>
        <w:t xml:space="preserve"> Committee</w:t>
      </w:r>
      <w:r w:rsidRPr="009D000D">
        <w:rPr>
          <w:rFonts w:cstheme="minorHAnsi"/>
          <w:color w:val="000000" w:themeColor="text1"/>
        </w:rPr>
        <w:t xml:space="preserve"> and include copies of materials developed, dissemination activity</w:t>
      </w:r>
      <w:r w:rsidR="002D65ED" w:rsidRPr="009D000D">
        <w:rPr>
          <w:rFonts w:cstheme="minorHAnsi"/>
          <w:color w:val="000000" w:themeColor="text1"/>
        </w:rPr>
        <w:t xml:space="preserve"> (publications, presentations, media coverage, websites or course material), sustainability (plans to continue, extend or modify), program evaluation </w:t>
      </w:r>
      <w:r w:rsidR="002D65ED" w:rsidRPr="009D000D">
        <w:rPr>
          <w:rFonts w:eastAsia="Times New Roman" w:cstheme="minorHAnsi"/>
          <w:color w:val="000000" w:themeColor="text1"/>
        </w:rPr>
        <w:t xml:space="preserve">(Did you achieve the </w:t>
      </w:r>
      <w:r w:rsidR="00825EF8" w:rsidRPr="009D000D">
        <w:rPr>
          <w:rFonts w:eastAsia="Times New Roman" w:cstheme="minorHAnsi"/>
          <w:color w:val="000000" w:themeColor="text1"/>
        </w:rPr>
        <w:t>proposed</w:t>
      </w:r>
      <w:r w:rsidR="002D65ED" w:rsidRPr="009D000D">
        <w:rPr>
          <w:rFonts w:eastAsia="Times New Roman" w:cstheme="minorHAnsi"/>
          <w:color w:val="000000" w:themeColor="text1"/>
        </w:rPr>
        <w:t xml:space="preserve"> objectives? How do you know? Describe how the project effectiveness was evaluated)</w:t>
      </w:r>
      <w:r w:rsidRPr="009D000D">
        <w:rPr>
          <w:rFonts w:cstheme="minorHAnsi"/>
          <w:color w:val="000000" w:themeColor="text1"/>
        </w:rPr>
        <w:t xml:space="preserve"> and a detailed budget report. </w:t>
      </w:r>
    </w:p>
    <w:p w14:paraId="69939FC1" w14:textId="6C31DE89" w:rsidR="0039657D" w:rsidRPr="009D000D" w:rsidRDefault="00F07DD3" w:rsidP="0055023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Dissemination:</w:t>
      </w:r>
      <w:r w:rsidR="0039657D" w:rsidRPr="009D000D">
        <w:rPr>
          <w:rFonts w:cstheme="minorHAnsi"/>
          <w:color w:val="000000" w:themeColor="text1"/>
        </w:rPr>
        <w:t xml:space="preserve"> P</w:t>
      </w:r>
      <w:r w:rsidRPr="009D000D">
        <w:rPr>
          <w:rFonts w:cstheme="minorHAnsi"/>
          <w:color w:val="000000" w:themeColor="text1"/>
        </w:rPr>
        <w:t>ublications,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presentations</w:t>
      </w:r>
      <w:r w:rsidR="0039657D" w:rsidRPr="009D000D">
        <w:rPr>
          <w:rFonts w:cstheme="minorHAnsi"/>
          <w:color w:val="000000" w:themeColor="text1"/>
        </w:rPr>
        <w:t xml:space="preserve">, </w:t>
      </w:r>
      <w:r w:rsidRPr="009D000D">
        <w:rPr>
          <w:rFonts w:cstheme="minorHAnsi"/>
          <w:color w:val="000000" w:themeColor="text1"/>
        </w:rPr>
        <w:t>and/or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products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resulting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from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this project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="00DF1C3B" w:rsidRPr="009D000D">
        <w:rPr>
          <w:rFonts w:cstheme="minorHAnsi"/>
          <w:color w:val="000000" w:themeColor="text1"/>
        </w:rPr>
        <w:t>are</w:t>
      </w:r>
      <w:r w:rsidR="0039657D" w:rsidRPr="009D000D">
        <w:rPr>
          <w:rFonts w:cstheme="minorHAnsi"/>
          <w:color w:val="000000" w:themeColor="text1"/>
        </w:rPr>
        <w:t xml:space="preserve"> strongly encouraged</w:t>
      </w:r>
      <w:r w:rsidRPr="009D000D">
        <w:rPr>
          <w:rFonts w:cstheme="minorHAnsi"/>
          <w:color w:val="000000" w:themeColor="text1"/>
        </w:rPr>
        <w:t>.</w:t>
      </w:r>
    </w:p>
    <w:p w14:paraId="10F3B8E3" w14:textId="0E400F52" w:rsidR="0039657D" w:rsidRPr="009D000D" w:rsidRDefault="00F07DD3" w:rsidP="0039657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One year after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funding</w:t>
      </w:r>
      <w:r w:rsidR="0039657D" w:rsidRPr="009D000D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a progress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 xml:space="preserve">report </w:t>
      </w:r>
      <w:r w:rsidR="00A251B9">
        <w:rPr>
          <w:rFonts w:cstheme="minorHAnsi"/>
          <w:color w:val="000000" w:themeColor="text1"/>
        </w:rPr>
        <w:t xml:space="preserve">will be </w:t>
      </w:r>
      <w:r w:rsidR="0039657D" w:rsidRPr="009D000D">
        <w:rPr>
          <w:rFonts w:cstheme="minorHAnsi"/>
          <w:color w:val="000000" w:themeColor="text1"/>
        </w:rPr>
        <w:t>due</w:t>
      </w:r>
      <w:r w:rsidR="005C4D36">
        <w:rPr>
          <w:rFonts w:cstheme="minorHAnsi"/>
          <w:color w:val="000000" w:themeColor="text1"/>
        </w:rPr>
        <w:t xml:space="preserve"> </w:t>
      </w:r>
      <w:r w:rsidR="00A251B9">
        <w:rPr>
          <w:rFonts w:cstheme="minorHAnsi"/>
          <w:color w:val="000000" w:themeColor="text1"/>
        </w:rPr>
        <w:t xml:space="preserve">and must </w:t>
      </w:r>
      <w:r w:rsidRPr="009D000D">
        <w:rPr>
          <w:rFonts w:cstheme="minorHAnsi"/>
          <w:color w:val="000000" w:themeColor="text1"/>
        </w:rPr>
        <w:t>include progress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to date, obstacles and solutions, dissemination activitie</w:t>
      </w:r>
      <w:r w:rsidR="005C4D36">
        <w:rPr>
          <w:rFonts w:cstheme="minorHAnsi"/>
          <w:color w:val="000000" w:themeColor="text1"/>
        </w:rPr>
        <w:t>s</w:t>
      </w:r>
      <w:r w:rsidRPr="009D000D">
        <w:rPr>
          <w:rFonts w:cstheme="minorHAnsi"/>
          <w:color w:val="000000" w:themeColor="text1"/>
        </w:rPr>
        <w:t xml:space="preserve"> and</w:t>
      </w:r>
      <w:r w:rsidR="005C4D36">
        <w:rPr>
          <w:rFonts w:cstheme="minorHAnsi"/>
          <w:color w:val="000000" w:themeColor="text1"/>
        </w:rPr>
        <w:t xml:space="preserve"> b</w:t>
      </w:r>
      <w:r w:rsidRPr="009D000D">
        <w:rPr>
          <w:rFonts w:cstheme="minorHAnsi"/>
          <w:color w:val="000000" w:themeColor="text1"/>
        </w:rPr>
        <w:t>udget</w:t>
      </w:r>
      <w:r w:rsidR="0039657D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 xml:space="preserve">report. </w:t>
      </w:r>
    </w:p>
    <w:p w14:paraId="6D73C15D" w14:textId="77777777" w:rsidR="00F07DD3" w:rsidRPr="009D000D" w:rsidRDefault="00F07DD3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5BFC552" w14:textId="6BC3F70F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Proposal Deadline:</w:t>
      </w:r>
      <w:r w:rsidRPr="009D000D">
        <w:rPr>
          <w:rFonts w:eastAsia="Times New Roman"/>
          <w:color w:val="000000" w:themeColor="text1"/>
        </w:rPr>
        <w:t xml:space="preserve"> </w:t>
      </w:r>
      <w:r w:rsidR="001E7F0C">
        <w:rPr>
          <w:rFonts w:eastAsia="Times New Roman"/>
          <w:color w:val="000000" w:themeColor="text1"/>
        </w:rPr>
        <w:t>Sept</w:t>
      </w:r>
      <w:r w:rsidR="005C4D36">
        <w:rPr>
          <w:rFonts w:eastAsia="Times New Roman"/>
          <w:color w:val="000000" w:themeColor="text1"/>
        </w:rPr>
        <w:t>.</w:t>
      </w:r>
      <w:r w:rsidR="001E7F0C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>15</w:t>
      </w:r>
      <w:r w:rsidRPr="009D000D">
        <w:rPr>
          <w:rFonts w:eastAsia="Times New Roman"/>
          <w:color w:val="000000" w:themeColor="text1"/>
        </w:rPr>
        <w:t>, 2021</w:t>
      </w:r>
    </w:p>
    <w:p w14:paraId="2678C2EC" w14:textId="46A925C2" w:rsidR="73A63B8D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Notification of Awardees:</w:t>
      </w:r>
      <w:r w:rsidRPr="009D000D">
        <w:rPr>
          <w:rFonts w:eastAsia="Times New Roman"/>
          <w:color w:val="000000" w:themeColor="text1"/>
        </w:rPr>
        <w:t xml:space="preserve"> </w:t>
      </w:r>
      <w:r w:rsidR="001E7F0C">
        <w:rPr>
          <w:rFonts w:eastAsia="Times New Roman"/>
          <w:color w:val="000000" w:themeColor="text1"/>
        </w:rPr>
        <w:t>Oct</w:t>
      </w:r>
      <w:r w:rsidR="005C4D36">
        <w:rPr>
          <w:rFonts w:eastAsia="Times New Roman"/>
          <w:color w:val="000000" w:themeColor="text1"/>
        </w:rPr>
        <w:t>.</w:t>
      </w:r>
      <w:r w:rsidR="001E7F0C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>15</w:t>
      </w:r>
      <w:r w:rsidRPr="009D000D">
        <w:rPr>
          <w:rFonts w:eastAsia="Times New Roman"/>
          <w:color w:val="000000" w:themeColor="text1"/>
        </w:rPr>
        <w:t>, 2021</w:t>
      </w:r>
    </w:p>
    <w:p w14:paraId="02DCE642" w14:textId="621A68ED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Distribution of Funds:</w:t>
      </w:r>
      <w:r w:rsidRPr="009D000D">
        <w:rPr>
          <w:rFonts w:eastAsia="Times New Roman"/>
          <w:color w:val="000000" w:themeColor="text1"/>
        </w:rPr>
        <w:t xml:space="preserve"> Reimbursement of </w:t>
      </w:r>
      <w:r w:rsidR="005C4D36">
        <w:rPr>
          <w:rFonts w:eastAsia="Times New Roman"/>
          <w:color w:val="000000" w:themeColor="text1"/>
        </w:rPr>
        <w:t>f</w:t>
      </w:r>
      <w:r w:rsidRPr="009D000D">
        <w:rPr>
          <w:rFonts w:eastAsia="Times New Roman"/>
          <w:color w:val="000000" w:themeColor="text1"/>
        </w:rPr>
        <w:t xml:space="preserve">unds through </w:t>
      </w:r>
      <w:r w:rsidR="00F048D4">
        <w:rPr>
          <w:rFonts w:eastAsia="Times New Roman"/>
          <w:color w:val="000000" w:themeColor="text1"/>
        </w:rPr>
        <w:t>September</w:t>
      </w:r>
      <w:r w:rsidRPr="009D000D">
        <w:rPr>
          <w:rFonts w:eastAsia="Times New Roman"/>
          <w:color w:val="000000" w:themeColor="text1"/>
        </w:rPr>
        <w:t xml:space="preserve"> 2022</w:t>
      </w:r>
    </w:p>
    <w:p w14:paraId="54FFF584" w14:textId="4A987835" w:rsidR="00006787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Midterm Progress Report:</w:t>
      </w:r>
      <w:r w:rsidRPr="009D000D">
        <w:rPr>
          <w:rFonts w:eastAsia="Times New Roman"/>
          <w:color w:val="000000" w:themeColor="text1"/>
        </w:rPr>
        <w:t xml:space="preserve"> </w:t>
      </w:r>
      <w:r w:rsidR="001E7F0C">
        <w:rPr>
          <w:rFonts w:eastAsia="Times New Roman"/>
          <w:color w:val="000000" w:themeColor="text1"/>
        </w:rPr>
        <w:t xml:space="preserve">March </w:t>
      </w:r>
      <w:r w:rsidRPr="009D000D">
        <w:rPr>
          <w:rFonts w:eastAsia="Times New Roman"/>
          <w:color w:val="000000" w:themeColor="text1"/>
        </w:rPr>
        <w:t>202</w:t>
      </w:r>
      <w:r w:rsidR="001E7F0C">
        <w:rPr>
          <w:rFonts w:eastAsia="Times New Roman"/>
          <w:color w:val="000000" w:themeColor="text1"/>
        </w:rPr>
        <w:t>2</w:t>
      </w:r>
    </w:p>
    <w:p w14:paraId="6F7A1CD5" w14:textId="2620CCC6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Project Completion:</w:t>
      </w:r>
      <w:r w:rsidRPr="009D000D">
        <w:rPr>
          <w:rFonts w:eastAsia="Times New Roman"/>
          <w:color w:val="000000" w:themeColor="text1"/>
        </w:rPr>
        <w:t xml:space="preserve"> </w:t>
      </w:r>
      <w:r w:rsidR="00F048D4">
        <w:rPr>
          <w:rFonts w:eastAsia="Times New Roman"/>
          <w:color w:val="000000" w:themeColor="text1"/>
        </w:rPr>
        <w:t xml:space="preserve">September </w:t>
      </w:r>
      <w:r w:rsidRPr="009D000D">
        <w:rPr>
          <w:rFonts w:eastAsia="Times New Roman"/>
          <w:color w:val="000000" w:themeColor="text1"/>
        </w:rPr>
        <w:t>2022</w:t>
      </w:r>
    </w:p>
    <w:p w14:paraId="3AB113B0" w14:textId="41687B05" w:rsidR="005258A2" w:rsidRPr="009D000D" w:rsidRDefault="73A63B8D" w:rsidP="73A63B8D">
      <w:pPr>
        <w:spacing w:after="0" w:line="240" w:lineRule="auto"/>
        <w:rPr>
          <w:rFonts w:eastAsia="Times New Roman"/>
          <w:color w:val="000000" w:themeColor="text1"/>
        </w:rPr>
      </w:pPr>
      <w:r w:rsidRPr="009D000D">
        <w:rPr>
          <w:rFonts w:eastAsia="Times New Roman"/>
          <w:b/>
          <w:bCs/>
          <w:color w:val="000000" w:themeColor="text1"/>
        </w:rPr>
        <w:t>Final Report Due:</w:t>
      </w:r>
      <w:r w:rsidRPr="009D000D">
        <w:rPr>
          <w:rFonts w:eastAsia="Times New Roman"/>
          <w:color w:val="000000" w:themeColor="text1"/>
        </w:rPr>
        <w:t xml:space="preserve"> </w:t>
      </w:r>
      <w:r w:rsidR="00AE43A1">
        <w:rPr>
          <w:rFonts w:eastAsia="Times New Roman"/>
          <w:color w:val="000000" w:themeColor="text1"/>
        </w:rPr>
        <w:t>Dec</w:t>
      </w:r>
      <w:r w:rsidR="005C4D36">
        <w:rPr>
          <w:rFonts w:eastAsia="Times New Roman"/>
          <w:color w:val="000000" w:themeColor="text1"/>
        </w:rPr>
        <w:t>.</w:t>
      </w:r>
      <w:r w:rsidR="00AE43A1">
        <w:rPr>
          <w:rFonts w:eastAsia="Times New Roman"/>
          <w:color w:val="000000" w:themeColor="text1"/>
        </w:rPr>
        <w:t xml:space="preserve"> </w:t>
      </w:r>
      <w:r w:rsidRPr="009D000D">
        <w:rPr>
          <w:rFonts w:eastAsia="Times New Roman"/>
          <w:color w:val="000000" w:themeColor="text1"/>
        </w:rPr>
        <w:t>3</w:t>
      </w:r>
      <w:r w:rsidR="00AE43A1">
        <w:rPr>
          <w:rFonts w:eastAsia="Times New Roman"/>
          <w:color w:val="000000" w:themeColor="text1"/>
        </w:rPr>
        <w:t>1</w:t>
      </w:r>
      <w:r w:rsidRPr="009D000D">
        <w:rPr>
          <w:rFonts w:eastAsia="Times New Roman"/>
          <w:color w:val="000000" w:themeColor="text1"/>
        </w:rPr>
        <w:t>, 2022</w:t>
      </w:r>
    </w:p>
    <w:p w14:paraId="2F3CA43F" w14:textId="77777777" w:rsidR="00006787" w:rsidRPr="009D000D" w:rsidRDefault="00006787" w:rsidP="00971826">
      <w:pPr>
        <w:spacing w:before="120" w:after="12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To encourage transparency of process, all accepted projects agree to post their accepted proposals and project reports (mid-point and final report) on OHSU websites. </w:t>
      </w:r>
    </w:p>
    <w:p w14:paraId="25750BBE" w14:textId="77777777" w:rsidR="005258A2" w:rsidRPr="009D000D" w:rsidRDefault="005258A2" w:rsidP="00971826">
      <w:pPr>
        <w:spacing w:before="240"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 xml:space="preserve">CONTACT </w:t>
      </w:r>
    </w:p>
    <w:p w14:paraId="0A5EFE44" w14:textId="36DC589F" w:rsidR="007E20AD" w:rsidRPr="009D000D" w:rsidRDefault="5E72FC17" w:rsidP="73A63B8D">
      <w:p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For application questions and inquiries please contact the REI Mini-Grant Committee at </w:t>
      </w:r>
      <w:hyperlink r:id="rId8">
        <w:r w:rsidRPr="009D000D">
          <w:rPr>
            <w:rStyle w:val="Hyperlink"/>
            <w:color w:val="000000" w:themeColor="text1"/>
          </w:rPr>
          <w:t>eii@ohsu.edu</w:t>
        </w:r>
      </w:hyperlink>
      <w:r w:rsidRPr="009D000D">
        <w:rPr>
          <w:color w:val="000000" w:themeColor="text1"/>
        </w:rPr>
        <w:t xml:space="preserve">. </w:t>
      </w:r>
    </w:p>
    <w:p w14:paraId="5596B961" w14:textId="0FA399F8" w:rsidR="73A63B8D" w:rsidRPr="009D000D" w:rsidRDefault="73A63B8D" w:rsidP="73A63B8D">
      <w:pPr>
        <w:spacing w:after="0" w:line="240" w:lineRule="auto"/>
        <w:rPr>
          <w:color w:val="000000" w:themeColor="text1"/>
        </w:rPr>
      </w:pPr>
    </w:p>
    <w:p w14:paraId="146E741E" w14:textId="45802E8F" w:rsidR="73A63B8D" w:rsidRPr="009D000D" w:rsidRDefault="73A63B8D" w:rsidP="73A63B8D">
      <w:pPr>
        <w:spacing w:after="0" w:line="240" w:lineRule="auto"/>
        <w:rPr>
          <w:color w:val="000000" w:themeColor="text1"/>
        </w:rPr>
      </w:pPr>
    </w:p>
    <w:p w14:paraId="57437452" w14:textId="77777777" w:rsidR="003550EB" w:rsidRPr="009D000D" w:rsidRDefault="003550EB">
      <w:pPr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br w:type="page"/>
      </w:r>
    </w:p>
    <w:p w14:paraId="212461E9" w14:textId="0EC93002" w:rsidR="005258A2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lastRenderedPageBreak/>
        <w:t xml:space="preserve">APPENDIX A: </w:t>
      </w:r>
    </w:p>
    <w:p w14:paraId="3B89D9D7" w14:textId="2289F262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APPLICATION TEMPLATE</w:t>
      </w:r>
    </w:p>
    <w:p w14:paraId="6A00BDD4" w14:textId="5DC565B3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5BCD7E7F" w14:textId="5AF08476" w:rsidR="00337015" w:rsidRPr="009D000D" w:rsidRDefault="00337015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Please submit the entire application as one PDF document.</w:t>
      </w:r>
    </w:p>
    <w:p w14:paraId="45471D85" w14:textId="77777777" w:rsidR="00337015" w:rsidRPr="009D000D" w:rsidRDefault="00337015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1116D1A5" w14:textId="77777777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  <w:r w:rsidRPr="009D000D">
        <w:rPr>
          <w:rFonts w:cstheme="minorHAnsi"/>
          <w:b/>
          <w:color w:val="000000" w:themeColor="text1"/>
        </w:rPr>
        <w:t>Section 1: Cover Page</w:t>
      </w:r>
    </w:p>
    <w:p w14:paraId="26AC299B" w14:textId="6044577D" w:rsidR="0039657D" w:rsidRPr="009D000D" w:rsidRDefault="0039657D" w:rsidP="0039657D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Title of </w:t>
      </w:r>
      <w:r w:rsidR="00563642" w:rsidRPr="009D000D">
        <w:rPr>
          <w:rFonts w:cstheme="minorHAnsi"/>
          <w:color w:val="000000" w:themeColor="text1"/>
        </w:rPr>
        <w:t>REI</w:t>
      </w:r>
      <w:r w:rsidR="00AE43A1">
        <w:rPr>
          <w:rFonts w:cstheme="minorHAnsi"/>
          <w:color w:val="000000" w:themeColor="text1"/>
        </w:rPr>
        <w:t xml:space="preserve"> (Racial Equity and Inclusion) Funding Proposal </w:t>
      </w:r>
    </w:p>
    <w:p w14:paraId="16475921" w14:textId="3A36F43B" w:rsidR="00736953" w:rsidRPr="009D000D" w:rsidRDefault="00736953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Contact information </w:t>
      </w:r>
      <w:r w:rsidR="0039657D" w:rsidRPr="009D000D">
        <w:rPr>
          <w:rFonts w:cstheme="minorHAnsi"/>
          <w:color w:val="000000" w:themeColor="text1"/>
        </w:rPr>
        <w:t xml:space="preserve">of </w:t>
      </w:r>
      <w:r w:rsidR="0039657D" w:rsidRPr="009D000D">
        <w:rPr>
          <w:rFonts w:cstheme="minorHAnsi"/>
          <w:color w:val="000000" w:themeColor="text1"/>
          <w:u w:val="single"/>
        </w:rPr>
        <w:t>each</w:t>
      </w:r>
      <w:r w:rsidRPr="009D000D">
        <w:rPr>
          <w:rFonts w:cstheme="minorHAnsi"/>
          <w:color w:val="000000" w:themeColor="text1"/>
        </w:rPr>
        <w:t xml:space="preserve"> </w:t>
      </w:r>
      <w:r w:rsidR="0039657D" w:rsidRPr="009D000D">
        <w:rPr>
          <w:rFonts w:cstheme="minorHAnsi"/>
          <w:color w:val="000000" w:themeColor="text1"/>
        </w:rPr>
        <w:t>applicant(s)</w:t>
      </w:r>
      <w:r w:rsidRPr="009D000D">
        <w:rPr>
          <w:rFonts w:cstheme="minorHAnsi"/>
          <w:color w:val="000000" w:themeColor="text1"/>
        </w:rPr>
        <w:t xml:space="preserve"> submitting the application</w:t>
      </w:r>
    </w:p>
    <w:p w14:paraId="69444D54" w14:textId="467274B0" w:rsidR="0039657D" w:rsidRPr="009D000D" w:rsidRDefault="0039657D" w:rsidP="00971826">
      <w:pPr>
        <w:spacing w:after="0" w:line="240" w:lineRule="auto"/>
        <w:ind w:firstLine="360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>Contact Information</w:t>
      </w:r>
    </w:p>
    <w:p w14:paraId="3A7EC0AB" w14:textId="7AB5CAE9" w:rsidR="00337015" w:rsidRPr="009D000D" w:rsidRDefault="00337015" w:rsidP="003370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Names, </w:t>
      </w:r>
      <w:r w:rsidR="005C4D36">
        <w:rPr>
          <w:rFonts w:cstheme="minorHAnsi"/>
          <w:color w:val="000000" w:themeColor="text1"/>
        </w:rPr>
        <w:t>t</w:t>
      </w:r>
      <w:r w:rsidRPr="009D000D">
        <w:rPr>
          <w:rFonts w:cstheme="minorHAnsi"/>
          <w:color w:val="000000" w:themeColor="text1"/>
        </w:rPr>
        <w:t>itles</w:t>
      </w:r>
      <w:r w:rsidR="004F01F4" w:rsidRPr="009D000D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and </w:t>
      </w:r>
      <w:r w:rsidR="005C4D36">
        <w:rPr>
          <w:rFonts w:cstheme="minorHAnsi"/>
          <w:color w:val="000000" w:themeColor="text1"/>
        </w:rPr>
        <w:t>r</w:t>
      </w:r>
      <w:r w:rsidRPr="009D000D">
        <w:rPr>
          <w:rFonts w:cstheme="minorHAnsi"/>
          <w:color w:val="000000" w:themeColor="text1"/>
        </w:rPr>
        <w:t xml:space="preserve">oles of </w:t>
      </w:r>
      <w:r w:rsidR="005C4D36">
        <w:rPr>
          <w:rFonts w:cstheme="minorHAnsi"/>
          <w:color w:val="000000" w:themeColor="text1"/>
        </w:rPr>
        <w:t>k</w:t>
      </w:r>
      <w:r w:rsidRPr="009D000D">
        <w:rPr>
          <w:rFonts w:cstheme="minorHAnsi"/>
          <w:color w:val="000000" w:themeColor="text1"/>
        </w:rPr>
        <w:t xml:space="preserve">ey </w:t>
      </w:r>
      <w:r w:rsidR="005C4D36">
        <w:rPr>
          <w:rFonts w:cstheme="minorHAnsi"/>
          <w:color w:val="000000" w:themeColor="text1"/>
        </w:rPr>
        <w:t>p</w:t>
      </w:r>
      <w:r w:rsidRPr="009D000D">
        <w:rPr>
          <w:rFonts w:cstheme="minorHAnsi"/>
          <w:color w:val="000000" w:themeColor="text1"/>
        </w:rPr>
        <w:t>ersonnel supporting the grant proposal</w:t>
      </w:r>
    </w:p>
    <w:p w14:paraId="67BE907E" w14:textId="5EDB3F3C" w:rsidR="00736953" w:rsidRPr="009D000D" w:rsidRDefault="00251A93" w:rsidP="00F07D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Campus </w:t>
      </w:r>
      <w:r w:rsidR="005C4D36">
        <w:rPr>
          <w:rFonts w:cstheme="minorHAnsi"/>
          <w:color w:val="000000" w:themeColor="text1"/>
        </w:rPr>
        <w:t>e</w:t>
      </w:r>
      <w:r w:rsidR="00736953" w:rsidRPr="009D000D">
        <w:rPr>
          <w:rFonts w:cstheme="minorHAnsi"/>
          <w:color w:val="000000" w:themeColor="text1"/>
        </w:rPr>
        <w:t>mail</w:t>
      </w:r>
      <w:r w:rsidRPr="009D000D">
        <w:rPr>
          <w:rFonts w:cstheme="minorHAnsi"/>
          <w:color w:val="000000" w:themeColor="text1"/>
        </w:rPr>
        <w:t xml:space="preserve"> </w:t>
      </w:r>
      <w:r w:rsidR="005C4D36">
        <w:rPr>
          <w:rFonts w:cstheme="minorHAnsi"/>
          <w:color w:val="000000" w:themeColor="text1"/>
        </w:rPr>
        <w:t>a</w:t>
      </w:r>
      <w:r w:rsidRPr="009D000D">
        <w:rPr>
          <w:rFonts w:cstheme="minorHAnsi"/>
          <w:color w:val="000000" w:themeColor="text1"/>
        </w:rPr>
        <w:t>ddress</w:t>
      </w:r>
      <w:r w:rsidR="00AE43A1">
        <w:rPr>
          <w:rFonts w:cstheme="minorHAnsi"/>
          <w:color w:val="000000" w:themeColor="text1"/>
        </w:rPr>
        <w:t xml:space="preserve"> if available</w:t>
      </w:r>
      <w:r w:rsidR="00C92C26" w:rsidRPr="009D000D">
        <w:rPr>
          <w:rFonts w:cstheme="minorHAnsi"/>
          <w:color w:val="000000" w:themeColor="text1"/>
        </w:rPr>
        <w:t xml:space="preserve"> (ohsu.edu) </w:t>
      </w:r>
    </w:p>
    <w:p w14:paraId="12BEAFD8" w14:textId="7BD1B4D6" w:rsidR="00736953" w:rsidRPr="009D000D" w:rsidRDefault="73A63B8D" w:rsidP="73A63B8D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9D000D">
        <w:rPr>
          <w:color w:val="000000" w:themeColor="text1"/>
        </w:rPr>
        <w:t xml:space="preserve">Preferred </w:t>
      </w:r>
      <w:r w:rsidR="005C4D36">
        <w:rPr>
          <w:color w:val="000000" w:themeColor="text1"/>
        </w:rPr>
        <w:t>c</w:t>
      </w:r>
      <w:r w:rsidRPr="009D000D">
        <w:rPr>
          <w:color w:val="000000" w:themeColor="text1"/>
        </w:rPr>
        <w:t xml:space="preserve">ontact </w:t>
      </w:r>
      <w:r w:rsidR="005C4D36">
        <w:rPr>
          <w:color w:val="000000" w:themeColor="text1"/>
        </w:rPr>
        <w:t>p</w:t>
      </w:r>
      <w:r w:rsidRPr="009D000D">
        <w:rPr>
          <w:color w:val="000000" w:themeColor="text1"/>
        </w:rPr>
        <w:t xml:space="preserve">hone </w:t>
      </w:r>
      <w:r w:rsidR="005C4D36">
        <w:rPr>
          <w:color w:val="000000" w:themeColor="text1"/>
        </w:rPr>
        <w:t>n</w:t>
      </w:r>
      <w:r w:rsidRPr="009D000D">
        <w:rPr>
          <w:color w:val="000000" w:themeColor="text1"/>
        </w:rPr>
        <w:t>umber</w:t>
      </w:r>
    </w:p>
    <w:p w14:paraId="7CCB1B28" w14:textId="588951F6" w:rsidR="00736953" w:rsidRPr="009D000D" w:rsidRDefault="00736953" w:rsidP="00F07D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Department, office, </w:t>
      </w:r>
      <w:r w:rsidR="0039657D" w:rsidRPr="009D000D">
        <w:rPr>
          <w:rFonts w:cstheme="minorHAnsi"/>
          <w:color w:val="000000" w:themeColor="text1"/>
        </w:rPr>
        <w:t xml:space="preserve">program, </w:t>
      </w:r>
      <w:r w:rsidRPr="009D000D">
        <w:rPr>
          <w:rFonts w:cstheme="minorHAnsi"/>
          <w:color w:val="000000" w:themeColor="text1"/>
        </w:rPr>
        <w:t>or unit name</w:t>
      </w:r>
    </w:p>
    <w:p w14:paraId="6583D0BE" w14:textId="77777777" w:rsidR="0039657D" w:rsidRPr="009D000D" w:rsidRDefault="0039657D" w:rsidP="00F07DD3">
      <w:pPr>
        <w:spacing w:after="0" w:line="240" w:lineRule="auto"/>
        <w:rPr>
          <w:rFonts w:cstheme="minorHAnsi"/>
          <w:b/>
          <w:color w:val="000000" w:themeColor="text1"/>
        </w:rPr>
      </w:pPr>
    </w:p>
    <w:p w14:paraId="4CF1F93A" w14:textId="7E61B086" w:rsidR="00736953" w:rsidRPr="009D000D" w:rsidRDefault="00B86347" w:rsidP="00F07DD3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Project</w:t>
      </w:r>
      <w:r w:rsidRPr="009D000D">
        <w:rPr>
          <w:rFonts w:cstheme="minorHAnsi"/>
          <w:b/>
          <w:color w:val="000000" w:themeColor="text1"/>
        </w:rPr>
        <w:t xml:space="preserve"> </w:t>
      </w:r>
      <w:r w:rsidR="00736953" w:rsidRPr="009D000D">
        <w:rPr>
          <w:rFonts w:cstheme="minorHAnsi"/>
          <w:b/>
          <w:color w:val="000000" w:themeColor="text1"/>
        </w:rPr>
        <w:t>Information:</w:t>
      </w:r>
      <w:r w:rsidR="0039657D" w:rsidRPr="009D000D">
        <w:rPr>
          <w:rFonts w:cstheme="minorHAnsi"/>
          <w:b/>
          <w:color w:val="000000" w:themeColor="text1"/>
        </w:rPr>
        <w:t xml:space="preserve"> </w:t>
      </w:r>
    </w:p>
    <w:p w14:paraId="349F785D" w14:textId="6B7D881D" w:rsidR="0039657D" w:rsidRPr="009D000D" w:rsidRDefault="0039657D" w:rsidP="00F07DD3">
      <w:p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Limited to </w:t>
      </w:r>
      <w:r w:rsidR="005C4D36">
        <w:rPr>
          <w:rFonts w:cstheme="minorHAnsi"/>
          <w:color w:val="000000" w:themeColor="text1"/>
        </w:rPr>
        <w:t>three</w:t>
      </w:r>
      <w:r w:rsidRPr="009D000D">
        <w:rPr>
          <w:rFonts w:cstheme="minorHAnsi"/>
          <w:color w:val="000000" w:themeColor="text1"/>
        </w:rPr>
        <w:t xml:space="preserve"> single</w:t>
      </w:r>
      <w:r w:rsidR="005C4D36">
        <w:rPr>
          <w:rFonts w:cstheme="minorHAnsi"/>
          <w:color w:val="000000" w:themeColor="text1"/>
        </w:rPr>
        <w:t>-</w:t>
      </w:r>
      <w:r w:rsidRPr="009D000D">
        <w:rPr>
          <w:rFonts w:cstheme="minorHAnsi"/>
          <w:color w:val="000000" w:themeColor="text1"/>
        </w:rPr>
        <w:t>spaced pages (12</w:t>
      </w:r>
      <w:r w:rsidR="005C4D36">
        <w:rPr>
          <w:rFonts w:cstheme="minorHAnsi"/>
          <w:color w:val="000000" w:themeColor="text1"/>
        </w:rPr>
        <w:t>-</w:t>
      </w:r>
      <w:r w:rsidRPr="009D000D">
        <w:rPr>
          <w:rFonts w:cstheme="minorHAnsi"/>
          <w:color w:val="000000" w:themeColor="text1"/>
        </w:rPr>
        <w:t>point</w:t>
      </w:r>
      <w:r w:rsidR="00A251B9">
        <w:rPr>
          <w:rFonts w:cstheme="minorHAnsi"/>
          <w:color w:val="000000" w:themeColor="text1"/>
        </w:rPr>
        <w:t xml:space="preserve"> Times New Roman</w:t>
      </w:r>
      <w:r w:rsidRPr="009D000D">
        <w:rPr>
          <w:rFonts w:cstheme="minorHAnsi"/>
          <w:color w:val="000000" w:themeColor="text1"/>
        </w:rPr>
        <w:t xml:space="preserve"> font)</w:t>
      </w:r>
      <w:r w:rsidR="005C4D36">
        <w:rPr>
          <w:rFonts w:cstheme="minorHAnsi"/>
          <w:color w:val="000000" w:themeColor="text1"/>
        </w:rPr>
        <w:t>,</w:t>
      </w:r>
      <w:r w:rsidRPr="009D000D">
        <w:rPr>
          <w:rFonts w:cstheme="minorHAnsi"/>
          <w:color w:val="000000" w:themeColor="text1"/>
        </w:rPr>
        <w:t xml:space="preserve"> </w:t>
      </w:r>
      <w:r w:rsidR="005C4D36">
        <w:rPr>
          <w:rFonts w:cstheme="minorHAnsi"/>
          <w:color w:val="000000" w:themeColor="text1"/>
        </w:rPr>
        <w:t>featuring</w:t>
      </w:r>
      <w:r w:rsidRPr="009D000D">
        <w:rPr>
          <w:rFonts w:cstheme="minorHAnsi"/>
          <w:color w:val="000000" w:themeColor="text1"/>
        </w:rPr>
        <w:t xml:space="preserve"> all tables, figures, appendices and</w:t>
      </w:r>
      <w:r w:rsidR="00337015" w:rsidRPr="009D000D">
        <w:rPr>
          <w:rFonts w:cstheme="minorHAnsi"/>
          <w:color w:val="000000" w:themeColor="text1"/>
        </w:rPr>
        <w:t xml:space="preserve"> </w:t>
      </w:r>
      <w:r w:rsidRPr="009D000D">
        <w:rPr>
          <w:rFonts w:cstheme="minorHAnsi"/>
          <w:color w:val="000000" w:themeColor="text1"/>
        </w:rPr>
        <w:t>must include:</w:t>
      </w:r>
    </w:p>
    <w:p w14:paraId="7D029013" w14:textId="04BDF7A0" w:rsidR="00736953" w:rsidRPr="009D000D" w:rsidRDefault="00736953" w:rsidP="00F07DD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9D000D">
        <w:rPr>
          <w:rFonts w:cstheme="minorHAnsi"/>
          <w:color w:val="000000" w:themeColor="text1"/>
        </w:rPr>
        <w:t xml:space="preserve">Title of </w:t>
      </w:r>
      <w:r w:rsidR="00AE43A1">
        <w:rPr>
          <w:rFonts w:cstheme="minorHAnsi"/>
          <w:color w:val="000000" w:themeColor="text1"/>
        </w:rPr>
        <w:t>Proposal</w:t>
      </w:r>
    </w:p>
    <w:p w14:paraId="04773C32" w14:textId="06D15AD1" w:rsidR="00AE43A1" w:rsidRPr="00AE43A1" w:rsidRDefault="00AE43A1" w:rsidP="00AE43A1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AE43A1">
        <w:rPr>
          <w:rFonts w:cstheme="minorHAnsi"/>
          <w:color w:val="000000" w:themeColor="text1"/>
        </w:rPr>
        <w:t xml:space="preserve">Describe your idea and need for funding to address </w:t>
      </w:r>
      <w:r>
        <w:rPr>
          <w:rFonts w:cstheme="minorHAnsi"/>
          <w:color w:val="000000" w:themeColor="text1"/>
        </w:rPr>
        <w:t>Racial Equity and Inclusion (REI)</w:t>
      </w:r>
      <w:r w:rsidRPr="00AE43A1">
        <w:rPr>
          <w:rFonts w:cstheme="minorHAnsi"/>
          <w:color w:val="000000" w:themeColor="text1"/>
        </w:rPr>
        <w:t xml:space="preserve"> at OHSU</w:t>
      </w:r>
      <w:r>
        <w:rPr>
          <w:rFonts w:cstheme="minorHAnsi"/>
          <w:color w:val="000000" w:themeColor="text1"/>
        </w:rPr>
        <w:t>. In your answer,</w:t>
      </w:r>
      <w:r w:rsidRPr="00AE43A1">
        <w:rPr>
          <w:rFonts w:cstheme="minorHAnsi"/>
          <w:color w:val="000000" w:themeColor="text1"/>
        </w:rPr>
        <w:t xml:space="preserve"> please address the following:</w:t>
      </w:r>
    </w:p>
    <w:p w14:paraId="6D4CEB48" w14:textId="77777777" w:rsidR="00AE43A1" w:rsidRPr="006A190B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>a) Project duration, start date and end date</w:t>
      </w:r>
    </w:p>
    <w:p w14:paraId="3AEB0DEF" w14:textId="77777777" w:rsidR="00AE43A1" w:rsidRPr="006A190B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>b) What makes your approach timely</w:t>
      </w:r>
    </w:p>
    <w:p w14:paraId="66826F80" w14:textId="1F0C1E5C" w:rsidR="00AE43A1" w:rsidRDefault="00AE43A1" w:rsidP="006A190B">
      <w:pPr>
        <w:ind w:left="360"/>
        <w:rPr>
          <w:rFonts w:cstheme="minorHAnsi"/>
          <w:color w:val="000000" w:themeColor="text1"/>
        </w:rPr>
      </w:pPr>
      <w:r w:rsidRPr="006A190B">
        <w:rPr>
          <w:rFonts w:cstheme="minorHAnsi"/>
          <w:color w:val="000000" w:themeColor="text1"/>
        </w:rPr>
        <w:tab/>
        <w:t xml:space="preserve">c) How </w:t>
      </w:r>
      <w:r w:rsidR="006A190B">
        <w:rPr>
          <w:rFonts w:cstheme="minorHAnsi"/>
          <w:color w:val="000000" w:themeColor="text1"/>
        </w:rPr>
        <w:t>your</w:t>
      </w:r>
      <w:r w:rsidRPr="006A190B">
        <w:rPr>
          <w:rFonts w:cstheme="minorHAnsi"/>
          <w:color w:val="000000" w:themeColor="text1"/>
        </w:rPr>
        <w:t xml:space="preserve"> idea prioritize</w:t>
      </w:r>
      <w:r w:rsidR="006A190B">
        <w:rPr>
          <w:rFonts w:cstheme="minorHAnsi"/>
          <w:color w:val="000000" w:themeColor="text1"/>
        </w:rPr>
        <w:t>s</w:t>
      </w:r>
      <w:r w:rsidRPr="006A190B">
        <w:rPr>
          <w:rFonts w:cstheme="minorHAnsi"/>
          <w:color w:val="000000" w:themeColor="text1"/>
        </w:rPr>
        <w:t xml:space="preserve"> one or more of the REI goals</w:t>
      </w:r>
    </w:p>
    <w:p w14:paraId="2EF5648C" w14:textId="234D8B7E" w:rsidR="00B86347" w:rsidRPr="006A190B" w:rsidRDefault="001E7F0C" w:rsidP="006A190B">
      <w:pPr>
        <w:ind w:left="36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** </w:t>
      </w:r>
      <w:r w:rsidR="00B86347">
        <w:rPr>
          <w:rFonts w:cstheme="minorHAnsi"/>
          <w:color w:val="000000" w:themeColor="text1"/>
        </w:rPr>
        <w:t>If/when selected as a finalist</w:t>
      </w:r>
      <w:r w:rsidR="005C4D36">
        <w:rPr>
          <w:rFonts w:cstheme="minorHAnsi"/>
          <w:color w:val="000000" w:themeColor="text1"/>
        </w:rPr>
        <w:t>,</w:t>
      </w:r>
      <w:r w:rsidR="00B86347">
        <w:rPr>
          <w:rFonts w:cstheme="minorHAnsi"/>
          <w:color w:val="000000" w:themeColor="text1"/>
        </w:rPr>
        <w:t xml:space="preserve"> submit a proposed budget that will be completed in partnership with your ‘Funding Opportunity Sponsor’ </w:t>
      </w:r>
    </w:p>
    <w:p w14:paraId="3E9BD2B3" w14:textId="34FC6DFF" w:rsidR="00FA0F4B" w:rsidRPr="006A190B" w:rsidRDefault="00FA0F4B" w:rsidP="006A190B">
      <w:pPr>
        <w:spacing w:after="0" w:line="240" w:lineRule="auto"/>
        <w:ind w:left="360"/>
        <w:rPr>
          <w:color w:val="000000" w:themeColor="text1"/>
        </w:rPr>
      </w:pPr>
    </w:p>
    <w:p w14:paraId="2D8F3216" w14:textId="05EBD17D" w:rsidR="0B08BBFE" w:rsidRPr="00AE43A1" w:rsidRDefault="0B08BBFE" w:rsidP="006A190B">
      <w:pPr>
        <w:spacing w:after="0" w:line="240" w:lineRule="auto"/>
        <w:ind w:left="360"/>
        <w:rPr>
          <w:color w:val="000000" w:themeColor="text1"/>
        </w:rPr>
      </w:pPr>
    </w:p>
    <w:p w14:paraId="2A0A0ACB" w14:textId="77777777" w:rsidR="009D000D" w:rsidRDefault="009D000D">
      <w:pPr>
        <w:rPr>
          <w:rFonts w:eastAsia="Times New Roman" w:cstheme="minorHAnsi"/>
          <w:b/>
          <w:color w:val="000000" w:themeColor="text1"/>
        </w:rPr>
      </w:pPr>
      <w:r>
        <w:rPr>
          <w:rFonts w:eastAsia="Times New Roman" w:cstheme="minorHAnsi"/>
          <w:b/>
          <w:color w:val="000000" w:themeColor="text1"/>
        </w:rPr>
        <w:br w:type="page"/>
      </w:r>
    </w:p>
    <w:p w14:paraId="3A82E23A" w14:textId="001B153A" w:rsidR="005258A2" w:rsidRPr="009D000D" w:rsidRDefault="005258A2" w:rsidP="00F07DD3">
      <w:pPr>
        <w:shd w:val="clear" w:color="auto" w:fill="FEFEFE"/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9D000D">
        <w:rPr>
          <w:rFonts w:eastAsia="Times New Roman" w:cstheme="minorHAnsi"/>
          <w:b/>
          <w:color w:val="000000" w:themeColor="text1"/>
        </w:rPr>
        <w:lastRenderedPageBreak/>
        <w:t>APPENDIX B: AWARD REQUIREMENTS</w:t>
      </w:r>
    </w:p>
    <w:p w14:paraId="4D4234AE" w14:textId="26523333" w:rsidR="001475C7" w:rsidRPr="009D000D" w:rsidRDefault="001475C7" w:rsidP="00F07DD3">
      <w:p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What can be funded:</w:t>
      </w:r>
    </w:p>
    <w:p w14:paraId="2FC65FE1" w14:textId="13F3B29E" w:rsidR="00971826" w:rsidRPr="009D000D" w:rsidRDefault="00971826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Subcontracts</w:t>
      </w:r>
    </w:p>
    <w:p w14:paraId="7FEBC5F5" w14:textId="544680C1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Honorarium</w:t>
      </w:r>
      <w:r w:rsidR="00DF1C3B" w:rsidRPr="009D000D">
        <w:rPr>
          <w:rFonts w:eastAsia="Times New Roman" w:cstheme="minorHAnsi"/>
          <w:color w:val="000000" w:themeColor="text1"/>
        </w:rPr>
        <w:t xml:space="preserve"> for external speakers</w:t>
      </w:r>
    </w:p>
    <w:p w14:paraId="12B8DA97" w14:textId="27AFACD1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Printing</w:t>
      </w:r>
      <w:r w:rsidR="00DF1C3B" w:rsidRPr="009D000D">
        <w:rPr>
          <w:rFonts w:eastAsia="Times New Roman" w:cstheme="minorHAnsi"/>
          <w:color w:val="000000" w:themeColor="text1"/>
        </w:rPr>
        <w:t>, technology,</w:t>
      </w:r>
      <w:r w:rsidRPr="009D000D">
        <w:rPr>
          <w:rFonts w:eastAsia="Times New Roman" w:cstheme="minorHAnsi"/>
          <w:color w:val="000000" w:themeColor="text1"/>
        </w:rPr>
        <w:t xml:space="preserve"> and supply costs</w:t>
      </w:r>
    </w:p>
    <w:p w14:paraId="58A6867B" w14:textId="77777777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Rental for venues or equipment</w:t>
      </w:r>
    </w:p>
    <w:p w14:paraId="20B89A65" w14:textId="77777777" w:rsidR="001475C7" w:rsidRPr="009D000D" w:rsidRDefault="001475C7" w:rsidP="00F07DD3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Food for events</w:t>
      </w:r>
    </w:p>
    <w:p w14:paraId="5548093A" w14:textId="27C8038B" w:rsidR="005C4D36" w:rsidRPr="005C4D36" w:rsidRDefault="00665D35" w:rsidP="005C4D36">
      <w:pPr>
        <w:numPr>
          <w:ilvl w:val="0"/>
          <w:numId w:val="9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Administrative support to initiate the project</w:t>
      </w:r>
    </w:p>
    <w:p w14:paraId="6507E3AA" w14:textId="77777777" w:rsidR="001475C7" w:rsidRPr="009D000D" w:rsidRDefault="001475C7" w:rsidP="00F07DD3">
      <w:p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What cannot be funded:</w:t>
      </w:r>
    </w:p>
    <w:p w14:paraId="5F63C37A" w14:textId="27ABF14C" w:rsidR="001475C7" w:rsidRPr="009D000D" w:rsidRDefault="001475C7" w:rsidP="00F07DD3">
      <w:pPr>
        <w:numPr>
          <w:ilvl w:val="0"/>
          <w:numId w:val="10"/>
        </w:numPr>
        <w:shd w:val="clear" w:color="auto" w:fill="FEFEFE"/>
        <w:spacing w:after="0" w:line="240" w:lineRule="auto"/>
        <w:rPr>
          <w:rFonts w:eastAsia="Times New Roman" w:cstheme="minorHAnsi"/>
          <w:color w:val="000000" w:themeColor="text1"/>
        </w:rPr>
      </w:pPr>
      <w:r w:rsidRPr="009D000D">
        <w:rPr>
          <w:rFonts w:eastAsia="Times New Roman" w:cstheme="minorHAnsi"/>
          <w:color w:val="000000" w:themeColor="text1"/>
        </w:rPr>
        <w:t>Applications seeking retrospective funding</w:t>
      </w:r>
    </w:p>
    <w:p w14:paraId="1CDF9B48" w14:textId="42272A6F" w:rsidR="001475C7" w:rsidRPr="009D000D" w:rsidRDefault="001475C7" w:rsidP="00F07DD3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93C7E7" w14:textId="0486E9BB" w:rsidR="005258A2" w:rsidRPr="009D000D" w:rsidRDefault="5E72FC17" w:rsidP="00F07DD3">
      <w:pPr>
        <w:pStyle w:val="NormalWeb"/>
        <w:shd w:val="clear" w:color="auto" w:fill="FEFEFE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D000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EVALUATION CRITERIA</w:t>
      </w:r>
    </w:p>
    <w:p w14:paraId="020322AB" w14:textId="778ECF2D" w:rsidR="00FF56D6" w:rsidRPr="009D000D" w:rsidRDefault="006A190B" w:rsidP="5E72FC17">
      <w:pPr>
        <w:numPr>
          <w:ilvl w:val="0"/>
          <w:numId w:val="8"/>
        </w:numPr>
        <w:shd w:val="clear" w:color="auto" w:fill="FEFEFE"/>
        <w:spacing w:after="0" w:line="240" w:lineRule="auto"/>
        <w:rPr>
          <w:color w:val="000000" w:themeColor="text1"/>
        </w:rPr>
      </w:pPr>
      <w:r>
        <w:rPr>
          <w:rFonts w:eastAsia="Times New Roman"/>
        </w:rPr>
        <w:t>Alignment with funding opportunity goals</w:t>
      </w:r>
    </w:p>
    <w:p w14:paraId="4FBCE081" w14:textId="32FEFBBC" w:rsidR="00FF56D6" w:rsidRPr="009D000D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Theme="minorEastAsia"/>
        </w:rPr>
      </w:pPr>
      <w:r>
        <w:rPr>
          <w:rFonts w:eastAsia="Times New Roman"/>
        </w:rPr>
        <w:t>Impact and importance</w:t>
      </w:r>
      <w:r w:rsidR="5E72FC17" w:rsidRPr="009D000D">
        <w:rPr>
          <w:rFonts w:eastAsia="Times New Roman"/>
        </w:rPr>
        <w:t xml:space="preserve">  </w:t>
      </w:r>
    </w:p>
    <w:p w14:paraId="0C3E0FF9" w14:textId="5C9FE5A8" w:rsidR="00FF56D6" w:rsidRPr="009D000D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Degree of collaboration</w:t>
      </w:r>
    </w:p>
    <w:p w14:paraId="280BB32B" w14:textId="50F509FB" w:rsidR="00642360" w:rsidRPr="006A190B" w:rsidRDefault="006A190B" w:rsidP="5E72FC17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Timeline</w:t>
      </w:r>
    </w:p>
    <w:p w14:paraId="41EA4D82" w14:textId="0C38A330" w:rsidR="00642360" w:rsidRPr="009D000D" w:rsidRDefault="00642360" w:rsidP="0B08BBFE">
      <w:pPr>
        <w:spacing w:after="0" w:line="240" w:lineRule="auto"/>
        <w:rPr>
          <w:color w:val="000000" w:themeColor="text1"/>
        </w:rPr>
      </w:pPr>
    </w:p>
    <w:p w14:paraId="49AAD651" w14:textId="39ECD018" w:rsidR="00642360" w:rsidRPr="009D000D" w:rsidRDefault="00642360" w:rsidP="00642360">
      <w:pPr>
        <w:spacing w:after="0" w:line="240" w:lineRule="auto"/>
        <w:rPr>
          <w:rFonts w:cstheme="minorHAnsi"/>
          <w:color w:val="000000" w:themeColor="text1"/>
        </w:rPr>
      </w:pPr>
    </w:p>
    <w:p w14:paraId="4CF80D6C" w14:textId="2DD8EDD9" w:rsidR="00642360" w:rsidRPr="009D000D" w:rsidRDefault="00642360" w:rsidP="5E72FC17">
      <w:pPr>
        <w:spacing w:after="0" w:line="240" w:lineRule="auto"/>
        <w:rPr>
          <w:color w:val="000000" w:themeColor="text1"/>
        </w:rPr>
      </w:pPr>
    </w:p>
    <w:sectPr w:rsidR="00642360" w:rsidRPr="009D0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3944"/>
    <w:multiLevelType w:val="multilevel"/>
    <w:tmpl w:val="24BA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B6DF2"/>
    <w:multiLevelType w:val="hybridMultilevel"/>
    <w:tmpl w:val="FF5C11B6"/>
    <w:lvl w:ilvl="0" w:tplc="FB4E7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A0940">
      <w:start w:val="1"/>
      <w:numFmt w:val="lowerLetter"/>
      <w:lvlText w:val="%2."/>
      <w:lvlJc w:val="left"/>
      <w:pPr>
        <w:ind w:left="1440" w:hanging="360"/>
      </w:pPr>
    </w:lvl>
    <w:lvl w:ilvl="2" w:tplc="2EC6D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E8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164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E4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21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C04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4B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A2E08"/>
    <w:multiLevelType w:val="hybridMultilevel"/>
    <w:tmpl w:val="4E2433CC"/>
    <w:lvl w:ilvl="0" w:tplc="7BB0AD94">
      <w:start w:val="1"/>
      <w:numFmt w:val="decimal"/>
      <w:lvlText w:val="%1."/>
      <w:lvlJc w:val="left"/>
      <w:pPr>
        <w:ind w:left="720" w:hanging="360"/>
      </w:pPr>
    </w:lvl>
    <w:lvl w:ilvl="1" w:tplc="7EA29B60">
      <w:start w:val="1"/>
      <w:numFmt w:val="lowerLetter"/>
      <w:lvlText w:val="%2."/>
      <w:lvlJc w:val="left"/>
      <w:pPr>
        <w:ind w:left="1350" w:hanging="360"/>
      </w:pPr>
    </w:lvl>
    <w:lvl w:ilvl="2" w:tplc="606EBF2E">
      <w:start w:val="1"/>
      <w:numFmt w:val="lowerRoman"/>
      <w:lvlText w:val="%3."/>
      <w:lvlJc w:val="right"/>
      <w:pPr>
        <w:ind w:left="2160" w:hanging="180"/>
      </w:pPr>
    </w:lvl>
    <w:lvl w:ilvl="3" w:tplc="E39EA35A">
      <w:start w:val="1"/>
      <w:numFmt w:val="decimal"/>
      <w:lvlText w:val="%4."/>
      <w:lvlJc w:val="left"/>
      <w:pPr>
        <w:ind w:left="2880" w:hanging="360"/>
      </w:pPr>
    </w:lvl>
    <w:lvl w:ilvl="4" w:tplc="5580A818">
      <w:start w:val="1"/>
      <w:numFmt w:val="lowerLetter"/>
      <w:lvlText w:val="%5."/>
      <w:lvlJc w:val="left"/>
      <w:pPr>
        <w:ind w:left="3600" w:hanging="360"/>
      </w:pPr>
    </w:lvl>
    <w:lvl w:ilvl="5" w:tplc="3C86563A">
      <w:start w:val="1"/>
      <w:numFmt w:val="lowerRoman"/>
      <w:lvlText w:val="%6."/>
      <w:lvlJc w:val="right"/>
      <w:pPr>
        <w:ind w:left="4320" w:hanging="180"/>
      </w:pPr>
    </w:lvl>
    <w:lvl w:ilvl="6" w:tplc="460CB898">
      <w:start w:val="1"/>
      <w:numFmt w:val="decimal"/>
      <w:lvlText w:val="%7."/>
      <w:lvlJc w:val="left"/>
      <w:pPr>
        <w:ind w:left="5040" w:hanging="360"/>
      </w:pPr>
    </w:lvl>
    <w:lvl w:ilvl="7" w:tplc="222E930A">
      <w:start w:val="1"/>
      <w:numFmt w:val="lowerLetter"/>
      <w:lvlText w:val="%8."/>
      <w:lvlJc w:val="left"/>
      <w:pPr>
        <w:ind w:left="5760" w:hanging="360"/>
      </w:pPr>
    </w:lvl>
    <w:lvl w:ilvl="8" w:tplc="839A1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7DE"/>
    <w:multiLevelType w:val="hybridMultilevel"/>
    <w:tmpl w:val="71A0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2221"/>
    <w:multiLevelType w:val="hybridMultilevel"/>
    <w:tmpl w:val="14846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62369E5"/>
    <w:multiLevelType w:val="multilevel"/>
    <w:tmpl w:val="9304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95F71"/>
    <w:multiLevelType w:val="hybridMultilevel"/>
    <w:tmpl w:val="761218B2"/>
    <w:lvl w:ilvl="0" w:tplc="828A4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DAA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E2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C0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0F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346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3CD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0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6B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CE2049"/>
    <w:multiLevelType w:val="hybridMultilevel"/>
    <w:tmpl w:val="99F6D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1034E"/>
    <w:multiLevelType w:val="hybridMultilevel"/>
    <w:tmpl w:val="DF68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262D8"/>
    <w:multiLevelType w:val="hybridMultilevel"/>
    <w:tmpl w:val="68840146"/>
    <w:lvl w:ilvl="0" w:tplc="6ACCB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24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E6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8AB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E0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A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2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63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060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B37CFF"/>
    <w:multiLevelType w:val="hybridMultilevel"/>
    <w:tmpl w:val="3260E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63E8"/>
    <w:multiLevelType w:val="hybridMultilevel"/>
    <w:tmpl w:val="F490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5A2A"/>
    <w:multiLevelType w:val="hybridMultilevel"/>
    <w:tmpl w:val="6FEC1FAC"/>
    <w:lvl w:ilvl="0" w:tplc="403C8E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5E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04A4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A4E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104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1C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1E57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5AF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A9C86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B4084D"/>
    <w:multiLevelType w:val="hybridMultilevel"/>
    <w:tmpl w:val="687E01FE"/>
    <w:lvl w:ilvl="0" w:tplc="8D36F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6AB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4287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1ED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4F28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41C2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4CC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F260A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4C3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C406AA"/>
    <w:multiLevelType w:val="multilevel"/>
    <w:tmpl w:val="9FF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522E6C"/>
    <w:multiLevelType w:val="hybridMultilevel"/>
    <w:tmpl w:val="5220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F14DD"/>
    <w:multiLevelType w:val="hybridMultilevel"/>
    <w:tmpl w:val="303A726E"/>
    <w:lvl w:ilvl="0" w:tplc="C3F65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081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AF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66C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81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0CB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A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47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003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742D74"/>
    <w:multiLevelType w:val="hybridMultilevel"/>
    <w:tmpl w:val="087A9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E1DFF"/>
    <w:multiLevelType w:val="hybridMultilevel"/>
    <w:tmpl w:val="FF5C11B6"/>
    <w:lvl w:ilvl="0" w:tplc="A470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A0EBC">
      <w:start w:val="1"/>
      <w:numFmt w:val="lowerLetter"/>
      <w:lvlText w:val="%2."/>
      <w:lvlJc w:val="left"/>
      <w:pPr>
        <w:ind w:left="1440" w:hanging="360"/>
      </w:pPr>
    </w:lvl>
    <w:lvl w:ilvl="2" w:tplc="AFA0F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B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A2F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4C0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C83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40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E8F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4310"/>
    <w:multiLevelType w:val="hybridMultilevel"/>
    <w:tmpl w:val="184E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E09D2"/>
    <w:multiLevelType w:val="hybridMultilevel"/>
    <w:tmpl w:val="C13489B6"/>
    <w:lvl w:ilvl="0" w:tplc="8686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CA73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F89F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EB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C8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343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A91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7A4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D4CE9"/>
    <w:multiLevelType w:val="hybridMultilevel"/>
    <w:tmpl w:val="82BE2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0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11"/>
  </w:num>
  <w:num w:numId="19">
    <w:abstractNumId w:val="21"/>
  </w:num>
  <w:num w:numId="20">
    <w:abstractNumId w:val="1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53"/>
    <w:rsid w:val="00006787"/>
    <w:rsid w:val="00075158"/>
    <w:rsid w:val="000764CA"/>
    <w:rsid w:val="000A0F88"/>
    <w:rsid w:val="000D7A58"/>
    <w:rsid w:val="000E45D6"/>
    <w:rsid w:val="001475C7"/>
    <w:rsid w:val="00172433"/>
    <w:rsid w:val="0018333B"/>
    <w:rsid w:val="001D38DF"/>
    <w:rsid w:val="001E7F0C"/>
    <w:rsid w:val="00221985"/>
    <w:rsid w:val="00234A07"/>
    <w:rsid w:val="002369C8"/>
    <w:rsid w:val="00251A93"/>
    <w:rsid w:val="002D65ED"/>
    <w:rsid w:val="002F1DF5"/>
    <w:rsid w:val="00337015"/>
    <w:rsid w:val="003550EB"/>
    <w:rsid w:val="0039657D"/>
    <w:rsid w:val="003B0987"/>
    <w:rsid w:val="003C00CC"/>
    <w:rsid w:val="003C45CE"/>
    <w:rsid w:val="003E40CD"/>
    <w:rsid w:val="004075A3"/>
    <w:rsid w:val="004F01F4"/>
    <w:rsid w:val="005258A2"/>
    <w:rsid w:val="0055023D"/>
    <w:rsid w:val="00563642"/>
    <w:rsid w:val="00596FE1"/>
    <w:rsid w:val="005A174E"/>
    <w:rsid w:val="005A47C3"/>
    <w:rsid w:val="005C4D36"/>
    <w:rsid w:val="005E67A1"/>
    <w:rsid w:val="006009B9"/>
    <w:rsid w:val="006212CA"/>
    <w:rsid w:val="00642360"/>
    <w:rsid w:val="00665D35"/>
    <w:rsid w:val="006A190B"/>
    <w:rsid w:val="006B0B95"/>
    <w:rsid w:val="006B7C08"/>
    <w:rsid w:val="0071598B"/>
    <w:rsid w:val="0072116D"/>
    <w:rsid w:val="00736953"/>
    <w:rsid w:val="00743A23"/>
    <w:rsid w:val="00775B2D"/>
    <w:rsid w:val="00794CCD"/>
    <w:rsid w:val="007E20AD"/>
    <w:rsid w:val="00825EF8"/>
    <w:rsid w:val="008D434D"/>
    <w:rsid w:val="00910C3F"/>
    <w:rsid w:val="00955EED"/>
    <w:rsid w:val="00971826"/>
    <w:rsid w:val="00983625"/>
    <w:rsid w:val="00993A3A"/>
    <w:rsid w:val="009D000D"/>
    <w:rsid w:val="00A251B9"/>
    <w:rsid w:val="00A76F34"/>
    <w:rsid w:val="00AA1092"/>
    <w:rsid w:val="00AE43A1"/>
    <w:rsid w:val="00B173A2"/>
    <w:rsid w:val="00B27FA3"/>
    <w:rsid w:val="00B8458C"/>
    <w:rsid w:val="00B8574C"/>
    <w:rsid w:val="00B86347"/>
    <w:rsid w:val="00B941E1"/>
    <w:rsid w:val="00BB79BF"/>
    <w:rsid w:val="00C34C32"/>
    <w:rsid w:val="00C46FC2"/>
    <w:rsid w:val="00C92C26"/>
    <w:rsid w:val="00CE7CF5"/>
    <w:rsid w:val="00D111FA"/>
    <w:rsid w:val="00D634D5"/>
    <w:rsid w:val="00D649D0"/>
    <w:rsid w:val="00DA125E"/>
    <w:rsid w:val="00DB1E54"/>
    <w:rsid w:val="00DF1C3B"/>
    <w:rsid w:val="00E10A60"/>
    <w:rsid w:val="00E11C6A"/>
    <w:rsid w:val="00E15916"/>
    <w:rsid w:val="00E55166"/>
    <w:rsid w:val="00E86464"/>
    <w:rsid w:val="00E92021"/>
    <w:rsid w:val="00EA5F9C"/>
    <w:rsid w:val="00F048D4"/>
    <w:rsid w:val="00F04B14"/>
    <w:rsid w:val="00F07DD3"/>
    <w:rsid w:val="00FA0F4B"/>
    <w:rsid w:val="00FB2DC6"/>
    <w:rsid w:val="00FB6B20"/>
    <w:rsid w:val="00FC7E52"/>
    <w:rsid w:val="00FF56D6"/>
    <w:rsid w:val="0882D2DA"/>
    <w:rsid w:val="0B08BBFE"/>
    <w:rsid w:val="28FAB0D9"/>
    <w:rsid w:val="5E72FC17"/>
    <w:rsid w:val="73A6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C560"/>
  <w15:chartTrackingRefBased/>
  <w15:docId w15:val="{4DB2B147-E62A-4E1C-81E1-73A0E49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5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475C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5C7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1475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7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C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F3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i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hsu.edu/education/educational-improvement-and-innov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su.edu/center-for-diversity-inclusio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Mosher, Sophia S</dc:creator>
  <cp:keywords/>
  <dc:description/>
  <cp:lastModifiedBy>Jeffrey Martin</cp:lastModifiedBy>
  <cp:revision>4</cp:revision>
  <cp:lastPrinted>2020-11-24T19:47:00Z</cp:lastPrinted>
  <dcterms:created xsi:type="dcterms:W3CDTF">2021-08-08T22:28:00Z</dcterms:created>
  <dcterms:modified xsi:type="dcterms:W3CDTF">2021-08-08T22:39:00Z</dcterms:modified>
</cp:coreProperties>
</file>