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3409"/>
        <w:gridCol w:w="4680"/>
      </w:tblGrid>
      <w:tr w:rsidR="006F7DE6">
        <w:trPr>
          <w:trHeight w:val="864"/>
        </w:trPr>
        <w:tc>
          <w:tcPr>
            <w:tcW w:w="11497" w:type="dxa"/>
            <w:gridSpan w:val="3"/>
            <w:shd w:val="clear" w:color="auto" w:fill="D9E2F3" w:themeFill="accent5" w:themeFillTint="33"/>
          </w:tcPr>
          <w:p w:rsidR="006F7DE6" w:rsidRDefault="0047256A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cùng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eastAsia="vi-VN"/>
              </w:rPr>
              <w:t xml:space="preserve"> </w:t>
            </w:r>
          </w:p>
          <w:p w:rsidR="006F7DE6" w:rsidRDefault="0047256A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dành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nh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ỏ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thanh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thi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niên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nhu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ứ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kh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ỏ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ặ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bi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ệ</w:t>
            </w:r>
            <w:r>
              <w:rPr>
                <w:rFonts w:ascii="Arial" w:eastAsia="Arial" w:hAnsi="Arial" w:cs="Arial"/>
                <w:sz w:val="28"/>
                <w:szCs w:val="28"/>
                <w:lang w:eastAsia="vi-VN"/>
              </w:rPr>
              <w:t>t</w:t>
            </w:r>
            <w:proofErr w:type="spellEnd"/>
          </w:p>
        </w:tc>
      </w:tr>
      <w:tr w:rsidR="006F7DE6">
        <w:trPr>
          <w:trHeight w:val="548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Tên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ind w:right="-119"/>
              <w:rPr>
                <w:rFonts w:ascii="Arial" w:hAnsi="Arial" w:cs="Arial"/>
                <w:b/>
                <w:sz w:val="20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Tài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đã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ậ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70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Có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56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Không</w:t>
            </w:r>
            <w:proofErr w:type="spellEnd"/>
          </w:p>
        </w:tc>
      </w:tr>
      <w:tr w:rsidR="006F7DE6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mu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tên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nhóm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: </w:t>
            </w:r>
          </w:p>
        </w:tc>
      </w:tr>
      <w:tr w:rsidR="006F7DE6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sinh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ể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F7DE6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huynh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ớ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ở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</w:p>
        </w:tc>
      </w:tr>
      <w:tr w:rsidR="006F7DE6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ố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ủ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huynh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Khác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: </w:t>
            </w:r>
          </w:p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2033270</wp:posOffset>
                  </wp:positionH>
                  <wp:positionV relativeFrom="page">
                    <wp:posOffset>819150</wp:posOffset>
                  </wp:positionV>
                  <wp:extent cx="828675" cy="8191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7DE6">
        <w:trPr>
          <w:trHeight w:val="864"/>
        </w:trPr>
        <w:tc>
          <w:tcPr>
            <w:tcW w:w="3408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ấ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chính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Thông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viên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có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):</w:t>
            </w:r>
          </w:p>
        </w:tc>
        <w:tc>
          <w:tcPr>
            <w:tcW w:w="4680" w:type="dxa"/>
            <w:vMerge/>
            <w:shd w:val="clear" w:color="auto" w:fill="auto"/>
          </w:tcPr>
          <w:p w:rsidR="006F7DE6" w:rsidRDefault="006F7DE6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</w:p>
        </w:tc>
      </w:tr>
      <w:tr w:rsidR="006F7DE6">
        <w:trPr>
          <w:trHeight w:val="602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ớ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8"/>
                </w:rPr>
                <w:id w:val="8690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Nam   </w:t>
            </w:r>
            <w:sdt>
              <w:sdtPr>
                <w:rPr>
                  <w:rFonts w:ascii="Arial" w:hAnsi="Arial" w:cs="Arial"/>
                  <w:sz w:val="20"/>
                  <w:szCs w:val="28"/>
                </w:rPr>
                <w:id w:val="-20291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ữ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8"/>
                </w:rPr>
                <w:id w:val="1723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Khác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lòng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ghi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rõ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6F7DE6" w:rsidRDefault="006F7DE6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F7DE6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Nhân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xưng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</w:rPr>
                <w:id w:val="12651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Cô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bé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</w:rPr>
                <w:id w:val="-4430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ậ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bé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</w:rPr>
                <w:id w:val="153514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Khác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lòng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ghi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rõ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4680" w:type="dxa"/>
            <w:vMerge/>
            <w:shd w:val="clear" w:color="auto" w:fill="auto"/>
          </w:tcPr>
          <w:p w:rsidR="006F7DE6" w:rsidRDefault="006F7DE6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6F7DE6">
          <w:headerReference w:type="default" r:id="rId9"/>
          <w:footerReference w:type="default" r:id="rId10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6F7DE6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ể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ủ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đình</w:t>
            </w:r>
            <w:proofErr w:type="spellEnd"/>
          </w:p>
        </w:tc>
      </w:tr>
      <w:tr w:rsidR="006F7DE6">
        <w:trPr>
          <w:trHeight w:val="1296"/>
        </w:trPr>
        <w:tc>
          <w:tcPr>
            <w:tcW w:w="11497" w:type="dxa"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6F7DE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6F7DE6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Ngôn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ữ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văn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hóa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ủ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đình</w:t>
            </w:r>
            <w:proofErr w:type="spellEnd"/>
          </w:p>
        </w:tc>
      </w:tr>
      <w:tr w:rsidR="006F7DE6">
        <w:trPr>
          <w:trHeight w:val="1034"/>
        </w:trPr>
        <w:tc>
          <w:tcPr>
            <w:tcW w:w="11497" w:type="dxa"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rPr>
                <w:rFonts w:ascii="Arial" w:hAnsi="Arial" w:cs="Arial"/>
              </w:rPr>
            </w:pPr>
          </w:p>
          <w:p w:rsidR="006F7DE6" w:rsidRDefault="006F7DE6">
            <w:pPr>
              <w:tabs>
                <w:tab w:val="left" w:pos="2085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6F7DE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6F7DE6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ữ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ụ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ủ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đình</w:t>
            </w:r>
            <w:proofErr w:type="spellEnd"/>
          </w:p>
        </w:tc>
      </w:tr>
      <w:tr w:rsidR="006F7DE6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lang w:eastAsia="vi-VN"/>
              </w:rPr>
              <w:t>Ở</w:t>
            </w:r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ạ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:         </w:t>
            </w:r>
          </w:p>
        </w:tc>
      </w:tr>
      <w:tr w:rsidR="006F7DE6">
        <w:trPr>
          <w:trHeight w:val="1584"/>
        </w:trPr>
        <w:tc>
          <w:tcPr>
            <w:tcW w:w="11497" w:type="dxa"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6F7DE6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V</w:t>
            </w:r>
            <w:r>
              <w:rPr>
                <w:rFonts w:ascii="Arial" w:eastAsia="Arial" w:hAnsi="Arial" w:cs="Arial"/>
                <w:lang w:eastAsia="vi-VN"/>
              </w:rPr>
              <w:t>ề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lâu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dài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:         </w:t>
            </w:r>
          </w:p>
        </w:tc>
      </w:tr>
      <w:tr w:rsidR="006F7DE6">
        <w:trPr>
          <w:trHeight w:val="1646"/>
        </w:trPr>
        <w:tc>
          <w:tcPr>
            <w:tcW w:w="11497" w:type="dxa"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6F7DE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07"/>
        <w:gridCol w:w="5490"/>
      </w:tblGrid>
      <w:tr w:rsidR="006F7DE6">
        <w:trPr>
          <w:trHeight w:val="432"/>
        </w:trPr>
        <w:tc>
          <w:tcPr>
            <w:tcW w:w="11497" w:type="dxa"/>
            <w:gridSpan w:val="2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lastRenderedPageBreak/>
              <w:t>Tóm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ắ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sơ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lư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ợ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ề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tình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ế</w:t>
            </w:r>
            <w:proofErr w:type="spellEnd"/>
          </w:p>
        </w:tc>
      </w:tr>
      <w:tr w:rsidR="006F7DE6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đoán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F7DE6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F7DE6">
        <w:trPr>
          <w:trHeight w:val="1440"/>
        </w:trPr>
        <w:tc>
          <w:tcPr>
            <w:tcW w:w="6007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Can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can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đã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ử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720"/>
        </w:trPr>
        <w:tc>
          <w:tcPr>
            <w:tcW w:w="1149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chuyên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kh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ỏ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576"/>
        </w:trPr>
        <w:tc>
          <w:tcPr>
            <w:tcW w:w="11497" w:type="dxa"/>
            <w:gridSpan w:val="2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Thông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tin y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quan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khác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báo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):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</w:tc>
      </w:tr>
      <w:tr w:rsidR="006F7DE6">
        <w:trPr>
          <w:trHeight w:val="720"/>
        </w:trPr>
        <w:tc>
          <w:tcPr>
            <w:tcW w:w="6007" w:type="dxa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vi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ưu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ưu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6F7DE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6F7DE6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Tóm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ắ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sơ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lư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ợ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ề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tình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tham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giáo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ụ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ồ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</w:p>
        </w:tc>
      </w:tr>
      <w:tr w:rsidR="006F7DE6">
        <w:trPr>
          <w:trHeight w:val="2160"/>
        </w:trPr>
        <w:tc>
          <w:tcPr>
            <w:tcW w:w="11497" w:type="dxa"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</w:tc>
      </w:tr>
    </w:tbl>
    <w:p w:rsidR="006F7DE6" w:rsidRDefault="006F7DE6">
      <w:pPr>
        <w:spacing w:after="0"/>
        <w:rPr>
          <w:rFonts w:ascii="Arial" w:eastAsia="Times New Roman" w:hAnsi="Arial" w:cs="Arial"/>
          <w:b/>
          <w:bCs/>
          <w:spacing w:val="1"/>
          <w:sz w:val="24"/>
        </w:rPr>
        <w:sectPr w:rsidR="006F7DE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7"/>
        <w:gridCol w:w="3695"/>
        <w:gridCol w:w="3955"/>
      </w:tblGrid>
      <w:tr w:rsidR="006F7DE6">
        <w:trPr>
          <w:trHeight w:val="432"/>
        </w:trPr>
        <w:tc>
          <w:tcPr>
            <w:tcW w:w="3847" w:type="dxa"/>
            <w:tcBorders>
              <w:right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/>
              <w:rPr>
                <w:rFonts w:ascii="Arial" w:eastAsia="Times New Roman" w:hAnsi="Arial" w:cs="Arial"/>
                <w:b/>
                <w:bCs/>
                <w:spacing w:val="1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Danh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sách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ỉ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liên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ủ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các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viên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trong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eastAsia="vi-VN"/>
              </w:rPr>
              <w:t>nhóm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 xml:space="preserve"> </w:t>
            </w:r>
          </w:p>
        </w:tc>
        <w:tc>
          <w:tcPr>
            <w:tcW w:w="7650" w:type="dxa"/>
            <w:gridSpan w:val="2"/>
            <w:tcBorders>
              <w:left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/>
              <w:jc w:val="right"/>
              <w:rPr>
                <w:rFonts w:ascii="Arial" w:eastAsia="Times New Roman" w:hAnsi="Arial" w:cs="Arial"/>
                <w:bCs/>
                <w:i/>
                <w:spacing w:val="1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ý: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Ký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ắ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bên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ạ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ể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ghi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nh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ậ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có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tham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cu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ộ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h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ọ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Thêm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dòng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413"/>
        </w:trPr>
        <w:tc>
          <w:tcPr>
            <w:tcW w:w="3847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Tên</w:t>
            </w:r>
            <w:proofErr w:type="spellEnd"/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Vai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trò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Trách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nhi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m</w:t>
            </w:r>
            <w:proofErr w:type="spellEnd"/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Cách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ố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nh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ấ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ể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liên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pacing w:val="1"/>
                <w:lang w:eastAsia="vi-VN"/>
              </w:rPr>
              <w:t>c</w:t>
            </w:r>
            <w:proofErr w:type="spellEnd"/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viên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đình</w:t>
            </w:r>
            <w:proofErr w:type="spellEnd"/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Chuyên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chính</w:t>
            </w:r>
            <w:proofErr w:type="spellEnd"/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Giáo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d</w:t>
            </w:r>
            <w:r>
              <w:rPr>
                <w:rFonts w:ascii="Arial" w:eastAsia="Arial" w:hAnsi="Arial" w:cs="Arial"/>
                <w:lang w:eastAsia="vi-VN"/>
              </w:rPr>
              <w:t>ụ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ứ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kh</w:t>
            </w:r>
            <w:r>
              <w:rPr>
                <w:rFonts w:ascii="Arial" w:eastAsia="Arial" w:hAnsi="Arial" w:cs="Arial"/>
                <w:lang w:eastAsia="vi-VN"/>
              </w:rPr>
              <w:t>ỏ</w:t>
            </w:r>
            <w:r>
              <w:rPr>
                <w:rFonts w:ascii="Arial" w:eastAsia="Arial" w:hAnsi="Arial" w:cs="Arial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tâm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ầ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hành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vi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công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c</w:t>
            </w:r>
            <w:r>
              <w:rPr>
                <w:rFonts w:ascii="Arial" w:eastAsia="Arial" w:hAnsi="Arial" w:cs="Arial"/>
                <w:lang w:eastAsia="vi-VN"/>
              </w:rPr>
              <w:t>ộ</w:t>
            </w:r>
            <w:r>
              <w:rPr>
                <w:rFonts w:ascii="Arial" w:eastAsia="Arial" w:hAnsi="Arial" w:cs="Arial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bottom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Chương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trình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ứ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kh</w:t>
            </w:r>
            <w:r>
              <w:rPr>
                <w:rFonts w:ascii="Arial" w:eastAsia="Arial" w:hAnsi="Arial" w:cs="Arial"/>
                <w:lang w:eastAsia="vi-VN"/>
              </w:rPr>
              <w:t>ỏ</w:t>
            </w:r>
            <w:r>
              <w:rPr>
                <w:rFonts w:ascii="Arial" w:eastAsia="Arial" w:hAnsi="Arial" w:cs="Arial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>/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b</w:t>
            </w:r>
            <w:r>
              <w:rPr>
                <w:rFonts w:ascii="Arial" w:eastAsia="Arial" w:hAnsi="Arial" w:cs="Arial"/>
                <w:lang w:eastAsia="vi-VN"/>
              </w:rPr>
              <w:t>ả</w:t>
            </w:r>
            <w:r>
              <w:rPr>
                <w:rFonts w:ascii="Arial" w:eastAsia="Arial" w:hAnsi="Arial" w:cs="Arial"/>
                <w:lang w:eastAsia="vi-VN"/>
              </w:rPr>
              <w:t>o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ể</w:t>
            </w:r>
            <w:r>
              <w:rPr>
                <w:rFonts w:ascii="Arial" w:eastAsia="Arial" w:hAnsi="Arial" w:cs="Arial"/>
                <w:lang w:eastAsia="vi-VN"/>
              </w:rPr>
              <w:t>m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47256A">
            <w:pPr>
              <w:spacing w:after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Thông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d</w:t>
            </w:r>
            <w:r>
              <w:rPr>
                <w:rFonts w:ascii="Arial" w:eastAsia="Arial" w:hAnsi="Arial" w:cs="Arial"/>
                <w:lang w:eastAsia="vi-VN"/>
              </w:rPr>
              <w:t>ị</w:t>
            </w:r>
            <w:r>
              <w:rPr>
                <w:rFonts w:ascii="Arial" w:eastAsia="Arial" w:hAnsi="Arial" w:cs="Arial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viên</w:t>
            </w:r>
            <w:proofErr w:type="spellEnd"/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6F7DE6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6F7DE6" w:rsidRDefault="006F7DE6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6F7DE6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ý: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Thêm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dòng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nhóm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đình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xác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ưu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. </w:t>
            </w:r>
          </w:p>
          <w:p w:rsidR="006F7DE6" w:rsidRDefault="004725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ừ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12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ổ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ở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đưa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vào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ít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ộ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ậ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vào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chuy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ể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ứ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kh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ỏ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ngư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ờ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ớ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M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ụ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chung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eastAsia="vi-VN"/>
              </w:rPr>
              <w:t>Ai?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Đang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làm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vi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gì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ớ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khi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nào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?</w:t>
            </w:r>
          </w:p>
        </w:tc>
      </w:tr>
      <w:tr w:rsidR="006F7DE6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1104900</wp:posOffset>
                  </wp:positionH>
                  <wp:positionV relativeFrom="page">
                    <wp:posOffset>3385820</wp:posOffset>
                  </wp:positionV>
                  <wp:extent cx="932180" cy="923290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6284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xác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ý: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quy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F7DE6" w:rsidRDefault="006F7D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47256A">
      <w: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6F7DE6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lastRenderedPageBreak/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ý: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Thêm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dòng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nhóm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đình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xác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ưu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. </w:t>
            </w:r>
          </w:p>
          <w:p w:rsidR="006F7DE6" w:rsidRDefault="004725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ừ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12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ổ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ở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đưa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vào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ít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ộ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ậ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vào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chuy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ể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ứ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kh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ỏ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ngư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ờ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ớ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M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ụ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chung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eastAsia="vi-VN"/>
              </w:rPr>
              <w:t>Ai?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Đang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làm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vi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gì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ớ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khi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nào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?</w:t>
            </w:r>
          </w:p>
        </w:tc>
      </w:tr>
      <w:tr w:rsidR="006F7DE6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1094740</wp:posOffset>
                  </wp:positionH>
                  <wp:positionV relativeFrom="page">
                    <wp:posOffset>3430270</wp:posOffset>
                  </wp:positionV>
                  <wp:extent cx="932688" cy="923544"/>
                  <wp:effectExtent l="0" t="0" r="1270" b="0"/>
                  <wp:wrapNone/>
                  <wp:docPr id="1326792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1879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xác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ý: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quy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47256A">
      <w: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6F7DE6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lastRenderedPageBreak/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ế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vi-VN"/>
              </w:rPr>
              <w:t>ng</w:t>
            </w:r>
            <w:proofErr w:type="spellEnd"/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ý: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Thêm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dòng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6F7DE6" w:rsidRDefault="004725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nhóm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gia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đình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xác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ưu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. </w:t>
            </w:r>
          </w:p>
          <w:p w:rsidR="006F7DE6" w:rsidRDefault="004725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ẻ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ừ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12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ổ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ở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ầ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đưa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vào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ít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ộ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ậ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vào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ệ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chuy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ể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lên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ụ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chăm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sóc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ứ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kh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ỏ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cho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ngư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ờ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ớ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.</w:t>
            </w:r>
          </w:p>
        </w:tc>
      </w:tr>
      <w:tr w:rsidR="006F7DE6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M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ụ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tiêu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chung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eastAsia="vi-VN"/>
              </w:rPr>
              <w:t>Ai?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Đang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làm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vi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gì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t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ớ</w:t>
            </w:r>
            <w:r>
              <w:rPr>
                <w:rFonts w:ascii="Arial" w:eastAsia="Arial" w:hAnsi="Arial" w:cs="Arial"/>
                <w:b/>
                <w:bCs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khi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eastAsia="vi-VN"/>
              </w:rPr>
              <w:t>nào</w:t>
            </w:r>
            <w:proofErr w:type="spellEnd"/>
            <w:r>
              <w:rPr>
                <w:rFonts w:ascii="Arial" w:eastAsia="Arial" w:hAnsi="Arial" w:cs="Arial"/>
                <w:b/>
                <w:bCs/>
                <w:lang w:eastAsia="vi-VN"/>
              </w:rPr>
              <w:t>?</w:t>
            </w:r>
          </w:p>
        </w:tc>
      </w:tr>
      <w:tr w:rsidR="006F7DE6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1111250</wp:posOffset>
                  </wp:positionH>
                  <wp:positionV relativeFrom="page">
                    <wp:posOffset>3390900</wp:posOffset>
                  </wp:positionV>
                  <wp:extent cx="932688" cy="923544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22403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Ngư</w:t>
            </w:r>
            <w:r>
              <w:rPr>
                <w:rFonts w:ascii="Arial" w:eastAsia="Arial" w:hAnsi="Arial" w:cs="Arial"/>
                <w:lang w:eastAsia="vi-VN"/>
              </w:rPr>
              <w:t>ờ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eastAsia="vi-VN"/>
              </w:rPr>
              <w:t>S</w:t>
            </w:r>
            <w:r>
              <w:rPr>
                <w:rFonts w:ascii="Arial" w:eastAsia="Arial" w:hAnsi="Arial" w:cs="Arial"/>
                <w:lang w:eastAsia="vi-VN"/>
              </w:rPr>
              <w:t>ẽ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th</w:t>
            </w:r>
            <w:r>
              <w:rPr>
                <w:rFonts w:ascii="Arial" w:eastAsia="Arial" w:hAnsi="Arial" w:cs="Arial"/>
                <w:lang w:eastAsia="vi-VN"/>
              </w:rPr>
              <w:t>ự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hi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n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vi</w:t>
            </w:r>
            <w:r>
              <w:rPr>
                <w:rFonts w:ascii="Arial" w:eastAsia="Arial" w:hAnsi="Arial" w:cs="Arial"/>
                <w:lang w:eastAsia="vi-VN"/>
              </w:rPr>
              <w:t>ệ</w:t>
            </w:r>
            <w:r>
              <w:rPr>
                <w:rFonts w:ascii="Arial" w:eastAsia="Arial" w:hAnsi="Arial" w:cs="Arial"/>
                <w:lang w:eastAsia="vi-VN"/>
              </w:rPr>
              <w:t>c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vi-VN"/>
              </w:rPr>
              <w:t xml:space="preserve">Cho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t</w:t>
            </w:r>
            <w:r>
              <w:rPr>
                <w:rFonts w:ascii="Arial" w:eastAsia="Arial" w:hAnsi="Arial" w:cs="Arial"/>
                <w:lang w:eastAsia="vi-VN"/>
              </w:rPr>
              <w:t>ớ</w:t>
            </w:r>
            <w:r>
              <w:rPr>
                <w:rFonts w:ascii="Arial" w:eastAsia="Arial" w:hAnsi="Arial" w:cs="Arial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eastAsia="vi-VN"/>
              </w:rPr>
              <w:t>này</w:t>
            </w:r>
            <w:proofErr w:type="spellEnd"/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</w:rPr>
            </w:pPr>
          </w:p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hoàn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thành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xác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đ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nh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6F7DE6" w:rsidRDefault="0047256A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Lưu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ý: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6F7DE6" w:rsidRDefault="006F7DE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F7DE6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6F7DE6" w:rsidRDefault="0047256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Ngày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gi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quy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ế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6F7DE6" w:rsidRDefault="006F7DE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Footer"/>
        <w:spacing w:line="259" w:lineRule="auto"/>
        <w:rPr>
          <w:rFonts w:ascii="Arial" w:hAnsi="Arial" w:cs="Arial"/>
          <w:sz w:val="14"/>
          <w:szCs w:val="16"/>
        </w:rPr>
      </w:pPr>
    </w:p>
    <w:p w:rsidR="006F7DE6" w:rsidRDefault="006F7DE6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>
      <w:pPr>
        <w:pStyle w:val="NoSpacing"/>
        <w:spacing w:line="259" w:lineRule="auto"/>
        <w:rPr>
          <w:rFonts w:ascii="Arial" w:hAnsi="Arial" w:cs="Arial"/>
          <w:sz w:val="16"/>
          <w:szCs w:val="16"/>
        </w:rPr>
      </w:pPr>
    </w:p>
    <w:p w:rsidR="0047256A" w:rsidRDefault="0047256A" w:rsidP="0047256A">
      <w:pPr>
        <w:spacing w:before="80" w:after="0" w:line="240" w:lineRule="auto"/>
      </w:pPr>
      <w:r>
        <w:t>© 2020, rev. 2021 Oregon Health &amp; Science University</w:t>
      </w:r>
    </w:p>
    <w:p w:rsidR="0047256A" w:rsidRDefault="0047256A" w:rsidP="0047256A">
      <w:pPr>
        <w:spacing w:after="0" w:line="259" w:lineRule="auto"/>
        <w:rPr>
          <w:rFonts w:ascii="Arial" w:eastAsia="Arial" w:hAnsi="Arial" w:cs="Arial"/>
          <w:i/>
          <w:iCs/>
          <w:sz w:val="16"/>
          <w:szCs w:val="16"/>
          <w:lang w:eastAsia="vi-VN"/>
        </w:rPr>
      </w:pPr>
    </w:p>
    <w:p w:rsidR="0047256A" w:rsidRDefault="0047256A" w:rsidP="0047256A">
      <w:pPr>
        <w:spacing w:after="0" w:line="259" w:lineRule="auto"/>
        <w:rPr>
          <w:rFonts w:ascii="Arial" w:eastAsia="Arial" w:hAnsi="Arial" w:cs="Arial"/>
          <w:i/>
          <w:iCs/>
          <w:sz w:val="16"/>
          <w:szCs w:val="16"/>
          <w:lang w:eastAsia="vi-VN"/>
        </w:rPr>
      </w:pP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D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ự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án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này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đư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ợ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tài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r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ợ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b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ở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Cơ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quan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D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ị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ụ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Ngu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ồ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ự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Y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ế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(Health Resources and Services Administration, HRSA)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ủ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a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B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ộ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Y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ế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D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ị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ụ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Nhân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sinh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Hoa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ỳ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(U.S. Department of Health and Human Services, HHS)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theo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Kho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ả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ệ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tr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ợ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không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hoàn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ạ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cho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ệ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Chăm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sóc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ứ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ỏ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e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Bà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m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ẹ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Tr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ẻ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em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Title V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ủ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a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Oregon (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ố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B04MC28122,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ớ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ố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ề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1.859.482 USD)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kho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ả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ệ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tr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ợ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không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hoàn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ạ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“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Tăng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cư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ờ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ệ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ố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D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ị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ụ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CYSHCN Oregon”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(”Enhancing the System of Services for Oregon’s CYSHCN”</w:t>
      </w:r>
      <w:r>
        <w:rPr>
          <w:rFonts w:ascii="Arial" w:hAnsi="Arial" w:cs="Arial" w:hint="eastAsia"/>
          <w:i/>
          <w:iCs/>
          <w:sz w:val="16"/>
          <w:szCs w:val="16"/>
          <w:lang w:eastAsia="zh-CN"/>
        </w:rPr>
        <w:t>)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(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ố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D70MC27548,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ớ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ố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ề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300.000 USD).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D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ự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án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không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ậ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các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ngu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ồ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ố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phi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chính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ph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ủ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Các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thông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tin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ặ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ộ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dung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ế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lu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ậ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này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ủ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a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tác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gi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ả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không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đư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ợ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hi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ể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u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ị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trí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ặ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chính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sách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chính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ứ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và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cũng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không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ph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ả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là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b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ấ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t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ỳ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xác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ậ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nào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ủ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a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HRS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A, HHS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ặ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Chính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ph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ủ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Hoa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K</w:t>
      </w:r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ỳ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eastAsia="vi-VN"/>
        </w:rPr>
        <w:t>.</w:t>
      </w:r>
    </w:p>
    <w:p w:rsidR="006F7DE6" w:rsidRDefault="0047256A">
      <w:pPr>
        <w:spacing w:line="259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T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o request permission to use this template please contact </w:t>
      </w:r>
      <w:hyperlink r:id="rId12" w:history="1">
        <w:r>
          <w:rPr>
            <w:rStyle w:val="Hyperlink"/>
            <w:rFonts w:ascii="Arial" w:hAnsi="Arial" w:cs="Arial"/>
            <w:i/>
            <w:sz w:val="16"/>
            <w:szCs w:val="16"/>
          </w:rPr>
          <w:t>occyshn@ohsu.edu</w:t>
        </w:r>
      </w:hyperlink>
    </w:p>
    <w:sectPr w:rsidR="006F7DE6">
      <w:type w:val="continuous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E6" w:rsidRDefault="0047256A">
      <w:pPr>
        <w:spacing w:after="0" w:line="240" w:lineRule="auto"/>
      </w:pPr>
      <w:r>
        <w:separator/>
      </w:r>
    </w:p>
  </w:endnote>
  <w:endnote w:type="continuationSeparator" w:id="0">
    <w:p w:rsidR="006F7DE6" w:rsidRDefault="0047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160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F7DE6" w:rsidRDefault="0047256A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E6" w:rsidRDefault="0047256A">
      <w:pPr>
        <w:spacing w:after="0" w:line="240" w:lineRule="auto"/>
      </w:pPr>
      <w:r>
        <w:separator/>
      </w:r>
    </w:p>
  </w:footnote>
  <w:footnote w:type="continuationSeparator" w:id="0">
    <w:p w:rsidR="006F7DE6" w:rsidRDefault="0047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DE6" w:rsidRDefault="0047256A">
    <w:pPr>
      <w:pStyle w:val="Header"/>
      <w:spacing w:after="120"/>
    </w:pPr>
    <w:proofErr w:type="spellStart"/>
    <w:r>
      <w:rPr>
        <w:rFonts w:ascii="Arial" w:eastAsia="Arial" w:hAnsi="Arial" w:cs="Arial"/>
        <w:lang w:eastAsia="vi-VN"/>
      </w:rPr>
      <w:t>C</w:t>
    </w:r>
    <w:r>
      <w:rPr>
        <w:rFonts w:ascii="Arial" w:eastAsia="Arial" w:hAnsi="Arial" w:cs="Arial"/>
        <w:lang w:eastAsia="vi-VN"/>
      </w:rPr>
      <w:t>ậ</w:t>
    </w:r>
    <w:r>
      <w:rPr>
        <w:rFonts w:ascii="Arial" w:eastAsia="Arial" w:hAnsi="Arial" w:cs="Arial"/>
        <w:lang w:eastAsia="vi-VN"/>
      </w:rPr>
      <w:t>p</w:t>
    </w:r>
    <w:proofErr w:type="spellEnd"/>
    <w:r>
      <w:rPr>
        <w:rFonts w:ascii="Arial" w:eastAsia="Arial" w:hAnsi="Arial" w:cs="Arial"/>
        <w:lang w:eastAsia="vi-VN"/>
      </w:rPr>
      <w:t xml:space="preserve"> </w:t>
    </w:r>
    <w:proofErr w:type="spellStart"/>
    <w:r>
      <w:rPr>
        <w:rFonts w:ascii="Arial" w:eastAsia="Arial" w:hAnsi="Arial" w:cs="Arial"/>
        <w:lang w:eastAsia="vi-VN"/>
      </w:rPr>
      <w:t>nh</w:t>
    </w:r>
    <w:r>
      <w:rPr>
        <w:rFonts w:ascii="Arial" w:eastAsia="Arial" w:hAnsi="Arial" w:cs="Arial"/>
        <w:lang w:eastAsia="vi-VN"/>
      </w:rPr>
      <w:t>ậ</w:t>
    </w:r>
    <w:r>
      <w:rPr>
        <w:rFonts w:ascii="Arial" w:eastAsia="Arial" w:hAnsi="Arial" w:cs="Arial"/>
        <w:lang w:eastAsia="vi-VN"/>
      </w:rPr>
      <w:t>t</w:t>
    </w:r>
    <w:proofErr w:type="spellEnd"/>
    <w:r>
      <w:rPr>
        <w:rFonts w:ascii="Arial" w:eastAsia="Arial" w:hAnsi="Arial" w:cs="Arial"/>
        <w:lang w:eastAsia="vi-VN"/>
      </w:rPr>
      <w:t xml:space="preserve"> </w:t>
    </w:r>
    <w:proofErr w:type="spellStart"/>
    <w:r>
      <w:rPr>
        <w:rFonts w:ascii="Arial" w:eastAsia="Arial" w:hAnsi="Arial" w:cs="Arial"/>
        <w:lang w:eastAsia="vi-VN"/>
      </w:rPr>
      <w:t>l</w:t>
    </w:r>
    <w:r>
      <w:rPr>
        <w:rFonts w:ascii="Arial" w:eastAsia="Arial" w:hAnsi="Arial" w:cs="Arial"/>
        <w:lang w:eastAsia="vi-VN"/>
      </w:rPr>
      <w:t>ầ</w:t>
    </w:r>
    <w:r>
      <w:rPr>
        <w:rFonts w:ascii="Arial" w:eastAsia="Arial" w:hAnsi="Arial" w:cs="Arial"/>
        <w:lang w:eastAsia="vi-VN"/>
      </w:rPr>
      <w:t>n</w:t>
    </w:r>
    <w:proofErr w:type="spellEnd"/>
    <w:r>
      <w:rPr>
        <w:rFonts w:ascii="Arial" w:eastAsia="Arial" w:hAnsi="Arial" w:cs="Arial"/>
        <w:lang w:eastAsia="vi-VN"/>
      </w:rPr>
      <w:t xml:space="preserve"> </w:t>
    </w:r>
    <w:proofErr w:type="spellStart"/>
    <w:r>
      <w:rPr>
        <w:rFonts w:ascii="Arial" w:eastAsia="Arial" w:hAnsi="Arial" w:cs="Arial"/>
        <w:lang w:eastAsia="vi-VN"/>
      </w:rPr>
      <w:t>cu</w:t>
    </w:r>
    <w:r>
      <w:rPr>
        <w:rFonts w:ascii="Arial" w:eastAsia="Arial" w:hAnsi="Arial" w:cs="Arial"/>
        <w:lang w:eastAsia="vi-VN"/>
      </w:rPr>
      <w:t>ố</w:t>
    </w:r>
    <w:r>
      <w:rPr>
        <w:rFonts w:ascii="Arial" w:eastAsia="Arial" w:hAnsi="Arial" w:cs="Arial"/>
        <w:lang w:eastAsia="vi-VN"/>
      </w:rPr>
      <w:t>i</w:t>
    </w:r>
    <w:proofErr w:type="spellEnd"/>
    <w:r>
      <w:rPr>
        <w:rFonts w:ascii="Arial" w:eastAsia="Arial" w:hAnsi="Arial" w:cs="Arial"/>
        <w:lang w:eastAsia="vi-VN"/>
      </w:rPr>
      <w:t>: XX-XX-XXXX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D33"/>
    <w:multiLevelType w:val="hybridMultilevel"/>
    <w:tmpl w:val="0AA6D760"/>
    <w:lvl w:ilvl="0" w:tplc="2A3C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6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E6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0B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C1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6D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EE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AC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28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0A1"/>
    <w:multiLevelType w:val="hybridMultilevel"/>
    <w:tmpl w:val="1542CBD0"/>
    <w:lvl w:ilvl="0" w:tplc="94B45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CD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49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2C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62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C0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45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2C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80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6BD0"/>
    <w:multiLevelType w:val="hybridMultilevel"/>
    <w:tmpl w:val="B7C695B2"/>
    <w:lvl w:ilvl="0" w:tplc="33000C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F4286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285F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028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CE9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B084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AE33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CEF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C871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B5EA4"/>
    <w:multiLevelType w:val="hybridMultilevel"/>
    <w:tmpl w:val="168C4A8A"/>
    <w:lvl w:ilvl="0" w:tplc="83AAA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B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87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87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A6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AF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3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6B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45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3632"/>
    <w:multiLevelType w:val="hybridMultilevel"/>
    <w:tmpl w:val="AC1C403A"/>
    <w:lvl w:ilvl="0" w:tplc="F5461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B69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60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7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47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CB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E6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0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A4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E6"/>
    <w:rsid w:val="0047256A"/>
    <w:rsid w:val="006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BF558B"/>
  <w15:docId w15:val="{668FCDCB-467B-4F47-BBEE-5218EE9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cyshn@oh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A58-352C-4204-8C33-1DA62D30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US0832515</vt:lpstr>
    </vt:vector>
  </TitlesOfParts>
  <Company>OHSU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US0832515</dc:title>
  <dc:creator>Marilyn Berardinelli</dc:creator>
  <dc:description>US0832515</dc:description>
  <cp:lastModifiedBy>Karima Boumatar</cp:lastModifiedBy>
  <cp:revision>2</cp:revision>
  <cp:lastPrinted>2017-08-04T15:30:00Z</cp:lastPrinted>
  <dcterms:created xsi:type="dcterms:W3CDTF">2021-02-16T20:10:00Z</dcterms:created>
  <dcterms:modified xsi:type="dcterms:W3CDTF">2021-02-16T20:10:00Z</dcterms:modified>
</cp:coreProperties>
</file>