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noProof/>
          <w:sz w:val="24"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85257" cy="8229600"/>
                <wp:effectExtent l="0" t="0" r="0" b="0"/>
                <wp:wrapSquare wrapText="bothSides"/>
                <wp:docPr id="2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257" cy="8229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416A1" w:rsidRPr="003F4275" w:rsidRDefault="004416A1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OHSU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will validate patient registered for vaccination.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receive a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waitlist from 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Public Health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Please direct scheduling questions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ublic </w:t>
                            </w:r>
                            <w:r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H</w:t>
                            </w:r>
                            <w:r w:rsidR="003E203A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ealth</w:t>
                            </w:r>
                            <w:r w:rsidR="00C746A0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746A0" w:rsidRPr="00392B7B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503-397-7247</w:t>
                            </w:r>
                          </w:p>
                          <w:p w:rsidR="003E203A" w:rsidRPr="003E203A" w:rsidRDefault="003E203A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32D76">
                              <w:rPr>
                                <w:color w:val="000000" w:themeColor="text1"/>
                                <w:sz w:val="24"/>
                                <w:highlight w:val="red"/>
                              </w:rPr>
                              <w:t>30 Minutes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Indicate patient needs extended observation.</w:t>
                            </w:r>
                          </w:p>
                          <w:p w:rsidR="00E87728" w:rsidRPr="003F4275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Clinic Entry</w:t>
                            </w:r>
                          </w:p>
                          <w:p w:rsidR="003E203A" w:rsidRP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20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DOOR 2</w:t>
                            </w:r>
                            <w:r w:rsidR="003F42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F4275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Lobby</w:t>
                            </w:r>
                          </w:p>
                          <w:p w:rsidR="003E203A" w:rsidRDefault="003F4275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DOOR 4 – </w:t>
                            </w:r>
                            <w:proofErr w:type="spellStart"/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Conf.Rm</w:t>
                            </w:r>
                            <w:proofErr w:type="spellEnd"/>
                          </w:p>
                          <w:p w:rsidR="00DF4E60" w:rsidRPr="00E87728" w:rsidRDefault="00DF4E60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FLAG</w:t>
                            </w:r>
                            <w:r w:rsidR="00D45CB4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&amp; DOT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GUIDE</w:t>
                            </w:r>
                          </w:p>
                          <w:p w:rsidR="00E87728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E203A">
                              <w:rPr>
                                <w:noProof/>
                              </w:rPr>
                              <w:drawing>
                                <wp:inline distT="0" distB="0" distL="0" distR="0" wp14:anchorId="51BC71B5" wp14:editId="456311E8">
                                  <wp:extent cx="247650" cy="266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rgbClr val="00B0F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203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Blue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ready for vaccination</w:t>
                            </w:r>
                          </w:p>
                          <w:p w:rsidR="00DF4E60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 xml:space="preserve">Green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</w:rPr>
                              <w:t>to indicate patient under monitoring</w:t>
                            </w:r>
                          </w:p>
                          <w:p w:rsidR="00D45CB4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Black</w:t>
                            </w:r>
                            <w:r w:rsidR="00D45CB4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patient done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&amp; Room to </w:t>
                            </w:r>
                            <w:proofErr w:type="gramStart"/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>be clean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ed</w:t>
                            </w:r>
                            <w:proofErr w:type="gramEnd"/>
                          </w:p>
                          <w:p w:rsidR="003F4275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FLAG DOWN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aft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er room clean</w:t>
                            </w:r>
                          </w:p>
                          <w:p w:rsidR="003E203A" w:rsidRPr="003E203A" w:rsidRDefault="00D45CB4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VACCINE RUNNER</w:t>
                            </w:r>
                          </w:p>
                          <w:p w:rsid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Leads-LIP will run &amp; request additional vaccines to help prevent vaccine waste.</w:t>
                            </w:r>
                          </w:p>
                          <w:p w:rsidR="00131139" w:rsidRPr="003E203A" w:rsidRDefault="00131139" w:rsidP="00131139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Exit through Door 3</w:t>
                            </w:r>
                          </w:p>
                          <w:p w:rsidR="00131139" w:rsidRPr="00C746A0" w:rsidRDefault="00131139" w:rsidP="00131139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89.35pt;margin-top:0;width:140.55pt;height:9in;z-index:251659264;visibility:visible;mso-wrap-style:square;mso-width-percent:300;mso-height-percent:1000;mso-wrap-distance-left:36pt;mso-wrap-distance-top:0;mso-wrap-distance-right:9.35pt;mso-wrap-distance-bottom:0;mso-position-horizontal:right;mso-position-horizontal-relative:margin;mso-position-vertical:absolute;mso-position-vertical-relative:text;mso-width-percent:30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" o:allowincell="f" filled="f" stroked="f" strokeweight="1.25pt">
                <v:textbox inset=",7.2pt,,7.2pt">
                  <w:txbxContent>
                    <w:p w:rsidR="004416A1" w:rsidRPr="003F4275" w:rsidRDefault="004416A1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OHSU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will validate patient registered for vaccination.</w:t>
                      </w:r>
                      <w:r w:rsidR="00E87728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We receive a 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waitlist from 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Public Health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.  </w:t>
                      </w:r>
                      <w:r w:rsidR="00C746A0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Please direct scheduling questions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to </w:t>
                      </w: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ublic </w:t>
                      </w:r>
                      <w:r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H</w:t>
                      </w:r>
                      <w:r w:rsidR="003E203A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ealth</w:t>
                      </w:r>
                      <w:r w:rsidR="00C746A0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C746A0" w:rsidRPr="00392B7B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503-397-7247</w:t>
                      </w:r>
                    </w:p>
                    <w:p w:rsidR="003E203A" w:rsidRPr="003E203A" w:rsidRDefault="003E203A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532D76">
                        <w:rPr>
                          <w:color w:val="000000" w:themeColor="text1"/>
                          <w:sz w:val="24"/>
                          <w:highlight w:val="red"/>
                        </w:rPr>
                        <w:t>30 Minutes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–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Indicate patient needs extended observation.</w:t>
                      </w:r>
                    </w:p>
                    <w:p w:rsidR="00E87728" w:rsidRPr="003F4275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Clinic Entry</w:t>
                      </w:r>
                    </w:p>
                    <w:p w:rsidR="003E203A" w:rsidRP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E20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DOOR 2</w:t>
                      </w:r>
                      <w:r w:rsidR="003F42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3F4275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Lobby</w:t>
                      </w:r>
                    </w:p>
                    <w:p w:rsidR="003E203A" w:rsidRDefault="003F4275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DOOR 4 – </w:t>
                      </w:r>
                      <w:proofErr w:type="spellStart"/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Conf.Rm</w:t>
                      </w:r>
                      <w:proofErr w:type="spellEnd"/>
                    </w:p>
                    <w:p w:rsidR="00DF4E60" w:rsidRPr="00E87728" w:rsidRDefault="00DF4E60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FLAG</w:t>
                      </w:r>
                      <w:r w:rsidR="00D45CB4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&amp; DOT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GUIDE</w:t>
                      </w:r>
                    </w:p>
                    <w:p w:rsidR="00E87728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3E203A">
                        <w:rPr>
                          <w:noProof/>
                        </w:rPr>
                        <w:drawing>
                          <wp:inline distT="0" distB="0" distL="0" distR="0" wp14:anchorId="51BC71B5" wp14:editId="456311E8">
                            <wp:extent cx="247650" cy="266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rgbClr val="00B0F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203A">
                        <w:rPr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>Blue</w:t>
                      </w:r>
                      <w:r w:rsidR="00E87728" w:rsidRPr="00C746A0">
                        <w:rPr>
                          <w:color w:val="000000" w:themeColor="text1"/>
                          <w:sz w:val="24"/>
                        </w:rPr>
                        <w:t xml:space="preserve"> to indicate ready for vaccination</w:t>
                      </w:r>
                    </w:p>
                    <w:p w:rsidR="00DF4E60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 xml:space="preserve">Green </w:t>
                      </w:r>
                      <w:r w:rsidR="003E203A" w:rsidRPr="00C746A0">
                        <w:rPr>
                          <w:color w:val="000000" w:themeColor="text1"/>
                          <w:sz w:val="24"/>
                        </w:rPr>
                        <w:t>to indicate patient under monitoring</w:t>
                      </w:r>
                    </w:p>
                    <w:p w:rsidR="00D45CB4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>Black</w:t>
                      </w:r>
                      <w:r w:rsidR="00D45CB4" w:rsidRPr="00C746A0">
                        <w:rPr>
                          <w:color w:val="000000" w:themeColor="text1"/>
                          <w:sz w:val="24"/>
                        </w:rPr>
                        <w:t xml:space="preserve"> to indicate patient done</w:t>
                      </w:r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 xml:space="preserve"> &amp; Room to </w:t>
                      </w:r>
                      <w:proofErr w:type="gramStart"/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>be clean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ed</w:t>
                      </w:r>
                      <w:proofErr w:type="gramEnd"/>
                    </w:p>
                    <w:p w:rsidR="003F4275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b/>
                          <w:color w:val="000000" w:themeColor="text1"/>
                          <w:sz w:val="24"/>
                        </w:rPr>
                        <w:t>FLAG DOWN</w:t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 xml:space="preserve"> aft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er room clean</w:t>
                      </w:r>
                    </w:p>
                    <w:p w:rsidR="003E203A" w:rsidRPr="003E203A" w:rsidRDefault="00D45CB4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VACCINE RUNNER</w:t>
                      </w:r>
                    </w:p>
                    <w:p w:rsid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>Leads-LIP will run &amp; request additional vaccines to help prevent vaccine waste.</w:t>
                      </w:r>
                    </w:p>
                    <w:p w:rsidR="00131139" w:rsidRPr="003E203A" w:rsidRDefault="00131139" w:rsidP="00131139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Exit through Door 3</w:t>
                      </w:r>
                    </w:p>
                    <w:p w:rsidR="00131139" w:rsidRPr="00C746A0" w:rsidRDefault="00131139" w:rsidP="00131139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31139">
        <w:rPr>
          <w:b/>
          <w:sz w:val="24"/>
        </w:rPr>
        <w:t>Registration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 xml:space="preserve">Eligible Patients are currently being contacted &amp; registered through </w:t>
      </w:r>
      <w:r w:rsidRPr="00B717F7">
        <w:rPr>
          <w:b/>
        </w:rPr>
        <w:t xml:space="preserve">Public Health via </w:t>
      </w:r>
      <w:proofErr w:type="spellStart"/>
      <w:r w:rsidRPr="00B717F7">
        <w:rPr>
          <w:b/>
        </w:rPr>
        <w:t>SignUp</w:t>
      </w:r>
      <w:proofErr w:type="spellEnd"/>
      <w:r w:rsidRPr="00B717F7">
        <w:rPr>
          <w:b/>
        </w:rPr>
        <w:t xml:space="preserve"> Genius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>Lists will be printed for validation at Check-in</w:t>
      </w:r>
    </w:p>
    <w:p w:rsidR="00B717F7" w:rsidRDefault="00B717F7" w:rsidP="00131139">
      <w:pPr>
        <w:pStyle w:val="ListParagraph"/>
        <w:ind w:left="360"/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 xml:space="preserve">Welcome Screening &amp; Check-in – </w:t>
      </w:r>
      <w:r w:rsidR="003E203A" w:rsidRPr="00B26D59">
        <w:rPr>
          <w:b/>
          <w:sz w:val="24"/>
        </w:rPr>
        <w:t>Greeters</w:t>
      </w:r>
      <w:r w:rsidR="003E203A" w:rsidRPr="00131139">
        <w:rPr>
          <w:b/>
          <w:sz w:val="24"/>
        </w:rPr>
        <w:t xml:space="preserve"> &amp; </w:t>
      </w:r>
      <w:r w:rsidR="003E203A" w:rsidRPr="00B26D59">
        <w:rPr>
          <w:b/>
          <w:sz w:val="24"/>
          <w:highlight w:val="green"/>
        </w:rPr>
        <w:t>Check-in</w:t>
      </w:r>
    </w:p>
    <w:p w:rsidR="004425AB" w:rsidRPr="00B26D59" w:rsidRDefault="00B717F7" w:rsidP="004425AB">
      <w:pPr>
        <w:pStyle w:val="ListParagraph"/>
        <w:numPr>
          <w:ilvl w:val="1"/>
          <w:numId w:val="2"/>
        </w:numPr>
        <w:ind w:left="360"/>
      </w:pPr>
      <w:r w:rsidRPr="00B26D59">
        <w:t>Patients will be greeted outside of clinic &amp; screened for COVID symptoms &amp; Allergies</w:t>
      </w:r>
    </w:p>
    <w:p w:rsidR="00E87728" w:rsidRPr="00B26D59" w:rsidRDefault="00E87728" w:rsidP="004425AB">
      <w:pPr>
        <w:pStyle w:val="ListParagraph"/>
        <w:numPr>
          <w:ilvl w:val="2"/>
          <w:numId w:val="2"/>
        </w:numPr>
        <w:rPr>
          <w:highlight w:val="green"/>
        </w:rPr>
      </w:pPr>
      <w:r w:rsidRPr="004425AB">
        <w:rPr>
          <w:b/>
          <w:color w:val="000000" w:themeColor="text1"/>
          <w:highlight w:val="red"/>
        </w:rPr>
        <w:t>30 Minutes</w:t>
      </w:r>
      <w:r w:rsidRPr="004425AB">
        <w:rPr>
          <w:b/>
          <w:color w:val="000000" w:themeColor="text1"/>
        </w:rPr>
        <w:t xml:space="preserve"> – </w:t>
      </w:r>
      <w:r w:rsidRPr="00B26D59">
        <w:rPr>
          <w:b/>
          <w:color w:val="000000" w:themeColor="text1"/>
          <w:highlight w:val="green"/>
        </w:rPr>
        <w:t>Give red card to indicate allergy risk</w:t>
      </w:r>
    </w:p>
    <w:p w:rsidR="00B717F7" w:rsidRPr="00B26D59" w:rsidRDefault="00B717F7" w:rsidP="00131139">
      <w:pPr>
        <w:pStyle w:val="ListParagraph"/>
        <w:numPr>
          <w:ilvl w:val="1"/>
          <w:numId w:val="2"/>
        </w:numPr>
        <w:ind w:left="360"/>
        <w:rPr>
          <w:highlight w:val="green"/>
        </w:rPr>
      </w:pPr>
      <w:r w:rsidRPr="00B26D59">
        <w:rPr>
          <w:highlight w:val="green"/>
        </w:rPr>
        <w:t>Once confirmed, Check-in will check for active Chart or create new “lite” Registration</w:t>
      </w:r>
    </w:p>
    <w:p w:rsidR="00B717F7" w:rsidRPr="00B26D59" w:rsidRDefault="00B717F7" w:rsidP="00131139">
      <w:pPr>
        <w:pStyle w:val="ListParagraph"/>
        <w:numPr>
          <w:ilvl w:val="1"/>
          <w:numId w:val="2"/>
        </w:numPr>
        <w:ind w:left="360"/>
        <w:rPr>
          <w:highlight w:val="green"/>
        </w:rPr>
      </w:pPr>
      <w:r w:rsidRPr="00B26D59">
        <w:rPr>
          <w:highlight w:val="green"/>
        </w:rPr>
        <w:t>Add Appointment to Schedule</w:t>
      </w:r>
    </w:p>
    <w:p w:rsidR="00E87728" w:rsidRPr="002A4347" w:rsidRDefault="00B717F7" w:rsidP="00131139">
      <w:pPr>
        <w:pStyle w:val="ListParagraph"/>
        <w:numPr>
          <w:ilvl w:val="1"/>
          <w:numId w:val="2"/>
        </w:numPr>
        <w:ind w:left="360"/>
        <w:rPr>
          <w:highlight w:val="green"/>
        </w:rPr>
      </w:pPr>
      <w:r w:rsidRPr="002A4347">
        <w:rPr>
          <w:highlight w:val="green"/>
        </w:rPr>
        <w:t xml:space="preserve">Check-in Patient &amp; direct to </w:t>
      </w:r>
      <w:r w:rsidR="00E87728" w:rsidRPr="002A4347">
        <w:rPr>
          <w:highlight w:val="green"/>
        </w:rPr>
        <w:t>Door</w:t>
      </w:r>
      <w:r w:rsidR="003F4275" w:rsidRPr="002A4347">
        <w:rPr>
          <w:highlight w:val="green"/>
        </w:rPr>
        <w:t xml:space="preserve"> 2 </w:t>
      </w:r>
      <w:r w:rsidR="00E87728" w:rsidRPr="002A4347">
        <w:rPr>
          <w:highlight w:val="green"/>
        </w:rPr>
        <w:t>or Door</w:t>
      </w:r>
      <w:r w:rsidR="003F4275" w:rsidRPr="002A4347">
        <w:rPr>
          <w:highlight w:val="green"/>
        </w:rPr>
        <w:t xml:space="preserve"> 4 </w:t>
      </w:r>
    </w:p>
    <w:p w:rsidR="00B717F7" w:rsidRDefault="00B717F7" w:rsidP="00131139">
      <w:pPr>
        <w:pStyle w:val="ListParagraph"/>
        <w:ind w:left="360"/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Rooming &amp; Scribing</w:t>
      </w:r>
      <w:r w:rsidR="003E203A" w:rsidRPr="00131139">
        <w:rPr>
          <w:b/>
          <w:sz w:val="24"/>
        </w:rPr>
        <w:t xml:space="preserve"> </w:t>
      </w:r>
      <w:r w:rsidR="00D45CB4" w:rsidRPr="00131139">
        <w:rPr>
          <w:b/>
          <w:sz w:val="24"/>
        </w:rPr>
        <w:t>–</w:t>
      </w:r>
      <w:r w:rsidR="003F4275" w:rsidRPr="00131139">
        <w:rPr>
          <w:b/>
          <w:sz w:val="24"/>
        </w:rPr>
        <w:t xml:space="preserve"> Scribe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 xml:space="preserve">Scribe will pull from door for </w:t>
      </w:r>
      <w:r w:rsidR="00D45CB4">
        <w:rPr>
          <w:sz w:val="24"/>
        </w:rPr>
        <w:t xml:space="preserve">their </w:t>
      </w:r>
      <w:r>
        <w:rPr>
          <w:sz w:val="24"/>
        </w:rPr>
        <w:t>pod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Room &amp; Open Encounter: Validate info, inform of plan and ask to prep shoulder</w:t>
      </w:r>
    </w:p>
    <w:p w:rsidR="004416A1" w:rsidRPr="004416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sz w:val="24"/>
        </w:rPr>
      </w:pPr>
      <w:r w:rsidRPr="004416A1">
        <w:rPr>
          <w:b/>
          <w:sz w:val="24"/>
        </w:rPr>
        <w:t>Questions will be addressed by LIP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SCHEDULE Follow-up Vaccine in 4 weeks</w:t>
      </w:r>
    </w:p>
    <w:p w:rsidR="004416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sz w:val="24"/>
          <w:highlight w:val="yellow"/>
        </w:rPr>
      </w:pPr>
      <w:r w:rsidRPr="004416A1">
        <w:rPr>
          <w:b/>
          <w:sz w:val="24"/>
          <w:highlight w:val="yellow"/>
        </w:rPr>
        <w:t>If unavailable, Patient must stop at Front Desk to add to Waitlist</w:t>
      </w:r>
    </w:p>
    <w:p w:rsidR="004416A1" w:rsidRPr="004416A1" w:rsidRDefault="004416A1" w:rsidP="00131139">
      <w:pPr>
        <w:pStyle w:val="ListParagraph"/>
        <w:ind w:left="360"/>
        <w:rPr>
          <w:b/>
          <w:sz w:val="24"/>
          <w:highlight w:val="yellow"/>
        </w:rPr>
      </w:pPr>
    </w:p>
    <w:p w:rsidR="004416A1" w:rsidRPr="00131139" w:rsidRDefault="00C746A0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4847428</wp:posOffset>
                </wp:positionH>
                <wp:positionV relativeFrom="paragraph">
                  <wp:posOffset>8551</wp:posOffset>
                </wp:positionV>
                <wp:extent cx="238125" cy="219075"/>
                <wp:effectExtent l="0" t="38100" r="28575" b="66675"/>
                <wp:wrapTight wrapText="bothSides">
                  <wp:wrapPolygon edited="0">
                    <wp:start x="8640" y="-3757"/>
                    <wp:lineTo x="0" y="0"/>
                    <wp:lineTo x="0" y="26296"/>
                    <wp:lineTo x="15552" y="26296"/>
                    <wp:lineTo x="22464" y="16904"/>
                    <wp:lineTo x="22464" y="-3757"/>
                    <wp:lineTo x="8640" y="-3757"/>
                  </wp:wrapPolygon>
                </wp:wrapTight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3FE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381.7pt;margin-top:.65pt;width:18.75pt;height:17.2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type="tight" anchorx="margin"/>
              </v:shape>
            </w:pict>
          </mc:Fallback>
        </mc:AlternateContent>
      </w:r>
      <w:r w:rsidR="004416A1" w:rsidRPr="00131139">
        <w:rPr>
          <w:b/>
          <w:sz w:val="24"/>
        </w:rPr>
        <w:t>Vaccination</w:t>
      </w:r>
      <w:r w:rsidR="003E203A" w:rsidRPr="00131139">
        <w:rPr>
          <w:b/>
          <w:sz w:val="24"/>
        </w:rPr>
        <w:t xml:space="preserve"> – Vaccinator/LIP</w:t>
      </w:r>
      <w:r w:rsidR="003F4275" w:rsidRPr="00131139">
        <w:rPr>
          <w:b/>
          <w:sz w:val="24"/>
        </w:rPr>
        <w:t xml:space="preserve"> &amp; Scribe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Vaccinator/LIP will address any questions or concerns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Administer Vaccine</w:t>
      </w:r>
    </w:p>
    <w:p w:rsidR="003F4275" w:rsidRDefault="00C746A0" w:rsidP="00131139">
      <w:pPr>
        <w:pStyle w:val="ListParagraph"/>
        <w:numPr>
          <w:ilvl w:val="2"/>
          <w:numId w:val="2"/>
        </w:numPr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4858858</wp:posOffset>
                </wp:positionH>
                <wp:positionV relativeFrom="paragraph">
                  <wp:posOffset>109206</wp:posOffset>
                </wp:positionV>
                <wp:extent cx="170121" cy="180754"/>
                <wp:effectExtent l="0" t="0" r="20955" b="1016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807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AD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82.6pt;margin-top:8.6pt;width:13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3F4275" w:rsidRPr="003F4275">
        <w:rPr>
          <w:b/>
          <w:sz w:val="24"/>
        </w:rPr>
        <w:t>SCRIBE</w:t>
      </w:r>
      <w:r w:rsidR="003F4275">
        <w:rPr>
          <w:sz w:val="24"/>
        </w:rPr>
        <w:t xml:space="preserve"> to Record administration in EPIC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Instruct patient about self-monitoring</w:t>
      </w:r>
    </w:p>
    <w:p w:rsidR="007130A1" w:rsidRPr="007130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color w:val="000000" w:themeColor="text1"/>
          <w:sz w:val="24"/>
        </w:rPr>
      </w:pPr>
      <w:r w:rsidRPr="007130A1">
        <w:rPr>
          <w:b/>
          <w:color w:val="000000" w:themeColor="text1"/>
          <w:sz w:val="24"/>
          <w:highlight w:val="red"/>
        </w:rPr>
        <w:t>30 minute monitoring</w:t>
      </w:r>
      <w:r w:rsidRPr="007130A1">
        <w:rPr>
          <w:b/>
          <w:color w:val="000000" w:themeColor="text1"/>
          <w:sz w:val="24"/>
        </w:rPr>
        <w:t xml:space="preserve"> – Lead patient to Conference room for observation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 w:rsidRPr="004416A1">
        <w:rPr>
          <w:sz w:val="24"/>
        </w:rPr>
        <w:t>Record admin time on whiteboard</w:t>
      </w:r>
    </w:p>
    <w:p w:rsidR="00DF4E60" w:rsidRPr="004416A1" w:rsidRDefault="00DF4E60" w:rsidP="00131139">
      <w:pPr>
        <w:pStyle w:val="ListParagraph"/>
        <w:ind w:left="360"/>
        <w:rPr>
          <w:sz w:val="24"/>
        </w:rPr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Monitoring</w:t>
      </w:r>
      <w:r w:rsidR="003E203A" w:rsidRPr="00131139">
        <w:rPr>
          <w:b/>
          <w:sz w:val="24"/>
        </w:rPr>
        <w:t xml:space="preserve"> – Monitors &amp; Triage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Monitors &amp; Triage will check-in on patients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Callout for assistance or medical questions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Release patients after monitoring &amp; clean room</w:t>
      </w:r>
    </w:p>
    <w:p w:rsidR="00DF4E60" w:rsidRPr="00B717F7" w:rsidRDefault="00131139" w:rsidP="00131139">
      <w:pPr>
        <w:pStyle w:val="ListParagraph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118199</wp:posOffset>
                </wp:positionV>
                <wp:extent cx="1328360" cy="627321"/>
                <wp:effectExtent l="0" t="19050" r="43815" b="4000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360" cy="627321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39" w:rsidRPr="00131139" w:rsidRDefault="00131139" w:rsidP="0013113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1139">
                              <w:rPr>
                                <w:rFonts w:asciiTheme="majorHAnsi" w:hAnsiTheme="majorHAnsi" w:cstheme="maj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Follow Signage</w:t>
                            </w:r>
                          </w:p>
                          <w:p w:rsidR="00131139" w:rsidRPr="00131139" w:rsidRDefault="00131139" w:rsidP="0013113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7" type="#_x0000_t13" style="position:absolute;left:0;text-align:left;margin-left:237.75pt;margin-top:9.3pt;width:104.6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" adj="16500" fillcolor="#ffc000 [3207]" strokecolor="white [3201]" strokeweight="1.5pt">
                <v:textbox>
                  <w:txbxContent>
                    <w:p w:rsidR="00131139" w:rsidRPr="00131139" w:rsidRDefault="00131139" w:rsidP="00131139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1139">
                        <w:rPr>
                          <w:rFonts w:asciiTheme="majorHAnsi" w:hAnsiTheme="majorHAnsi" w:cstheme="maj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Follow Signage</w:t>
                      </w:r>
                    </w:p>
                    <w:p w:rsidR="00131139" w:rsidRPr="00131139" w:rsidRDefault="00131139" w:rsidP="0013113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Discharge</w:t>
      </w:r>
      <w:r w:rsidR="003E203A" w:rsidRPr="00131139">
        <w:rPr>
          <w:b/>
          <w:sz w:val="24"/>
        </w:rPr>
        <w:t xml:space="preserve"> – Monitors &amp; Front Desk</w:t>
      </w:r>
    </w:p>
    <w:p w:rsidR="004416A1" w:rsidRPr="003E203A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 xml:space="preserve">Patients will be exiting through </w:t>
      </w:r>
      <w:r w:rsidRPr="003F4275">
        <w:rPr>
          <w:b/>
          <w:sz w:val="24"/>
          <w:highlight w:val="yellow"/>
        </w:rPr>
        <w:t>DOOR 3</w:t>
      </w:r>
    </w:p>
    <w:p w:rsidR="00B717F7" w:rsidRPr="006B65A8" w:rsidRDefault="003E203A" w:rsidP="00BD3617">
      <w:pPr>
        <w:pStyle w:val="ListParagraph"/>
        <w:numPr>
          <w:ilvl w:val="1"/>
          <w:numId w:val="2"/>
        </w:numPr>
      </w:pPr>
      <w:r w:rsidRPr="003E203A">
        <w:rPr>
          <w:b/>
          <w:sz w:val="24"/>
        </w:rPr>
        <w:t xml:space="preserve">Waitlist Patients </w:t>
      </w:r>
      <w:r w:rsidRPr="003E203A">
        <w:rPr>
          <w:sz w:val="24"/>
        </w:rPr>
        <w:t>exit through Lobby to speak with Front Desk</w:t>
      </w:r>
    </w:p>
    <w:p w:rsidR="00131139" w:rsidRPr="00131139" w:rsidRDefault="00131139" w:rsidP="00131139">
      <w:pPr>
        <w:rPr>
          <w:sz w:val="24"/>
        </w:rPr>
      </w:pPr>
      <w:r w:rsidRPr="00131139">
        <w:rPr>
          <w:b/>
          <w:sz w:val="24"/>
          <w:u w:val="single"/>
        </w:rPr>
        <w:lastRenderedPageBreak/>
        <w:t>Clinic Role Today:</w:t>
      </w:r>
    </w:p>
    <w:p w:rsidR="00B66EF6" w:rsidRPr="008952A4" w:rsidRDefault="00131139" w:rsidP="00B66EF6">
      <w:pPr>
        <w:spacing w:after="0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 w:rsidR="00B66EF6">
        <w:rPr>
          <w:i/>
        </w:rPr>
        <w:t>Welcome &amp; Screening</w:t>
      </w:r>
    </w:p>
    <w:p w:rsidR="00E366DD" w:rsidRDefault="00B66EF6" w:rsidP="00B26D59">
      <w:pPr>
        <w:pStyle w:val="ListParagraph"/>
        <w:numPr>
          <w:ilvl w:val="0"/>
          <w:numId w:val="3"/>
        </w:numPr>
      </w:pPr>
      <w:r w:rsidRPr="00B66EF6">
        <w:rPr>
          <w:b/>
          <w:sz w:val="24"/>
        </w:rPr>
        <w:t>Greeter</w:t>
      </w:r>
      <w:r w:rsidR="00B26D59">
        <w:rPr>
          <w:b/>
          <w:sz w:val="24"/>
        </w:rPr>
        <w:t xml:space="preserve"> – Check-in</w:t>
      </w:r>
      <w:r w:rsidRPr="00B66EF6">
        <w:rPr>
          <w:b/>
          <w:sz w:val="24"/>
        </w:rPr>
        <w:t xml:space="preserve"> </w:t>
      </w:r>
      <w:proofErr w:type="gramStart"/>
      <w:r>
        <w:t>is stationed</w:t>
      </w:r>
      <w:proofErr w:type="gramEnd"/>
      <w:r>
        <w:t xml:space="preserve"> outside door #3 and will </w:t>
      </w:r>
      <w:r w:rsidRPr="00E366DD">
        <w:rPr>
          <w:b/>
          <w:sz w:val="24"/>
        </w:rPr>
        <w:t>verify the patient has an appointment</w:t>
      </w:r>
      <w:r w:rsidR="00B26D59">
        <w:rPr>
          <w:b/>
          <w:sz w:val="24"/>
        </w:rPr>
        <w:t xml:space="preserve"> &amp; check-in.</w:t>
      </w:r>
    </w:p>
    <w:p w:rsidR="00B66EF6" w:rsidRPr="00B26D59" w:rsidRDefault="00B66EF6" w:rsidP="00B66EF6">
      <w:pPr>
        <w:pStyle w:val="ListParagraph"/>
        <w:numPr>
          <w:ilvl w:val="1"/>
          <w:numId w:val="3"/>
        </w:numPr>
      </w:pPr>
      <w:r w:rsidRPr="00B26D59">
        <w:t>If patient screens positive on COVID symptom screen, will likely have to re-schedule. Please contact the LIP on duty for assistance.</w:t>
      </w:r>
    </w:p>
    <w:p w:rsidR="004A4B6A" w:rsidRPr="00B26D59" w:rsidRDefault="004A4B6A" w:rsidP="00B66EF6">
      <w:pPr>
        <w:pStyle w:val="ListParagraph"/>
        <w:numPr>
          <w:ilvl w:val="1"/>
          <w:numId w:val="3"/>
        </w:numPr>
      </w:pPr>
      <w:r w:rsidRPr="00B26D59">
        <w:t>Otherwise, have them move to check-in</w:t>
      </w:r>
    </w:p>
    <w:p w:rsidR="004A4B6A" w:rsidRPr="00B26D59" w:rsidRDefault="004A4B6A" w:rsidP="00B66EF6">
      <w:pPr>
        <w:pStyle w:val="ListParagraph"/>
        <w:numPr>
          <w:ilvl w:val="1"/>
          <w:numId w:val="3"/>
        </w:numPr>
        <w:rPr>
          <w:b/>
        </w:rPr>
      </w:pPr>
      <w:r w:rsidRPr="00B26D59">
        <w:rPr>
          <w:b/>
        </w:rPr>
        <w:t>Check-in will validate and check patient in</w:t>
      </w:r>
    </w:p>
    <w:p w:rsidR="00B66EF6" w:rsidRPr="00B26D59" w:rsidRDefault="00B66EF6" w:rsidP="004A4B6A">
      <w:pPr>
        <w:pStyle w:val="ListParagraph"/>
        <w:numPr>
          <w:ilvl w:val="2"/>
          <w:numId w:val="3"/>
        </w:numPr>
        <w:rPr>
          <w:b/>
        </w:rPr>
      </w:pPr>
      <w:r w:rsidRPr="00B26D59">
        <w:rPr>
          <w:b/>
        </w:rPr>
        <w:t>If patient screens in low risk group (green) on vaccine triage ques</w:t>
      </w:r>
      <w:r w:rsidR="00532D76">
        <w:rPr>
          <w:b/>
        </w:rPr>
        <w:t>tions, direct patient to door #2</w:t>
      </w:r>
      <w:r w:rsidRPr="00B26D59">
        <w:rPr>
          <w:b/>
        </w:rPr>
        <w:t xml:space="preserve"> or door #4 to meet one of the scribe/navigators to get roomed. These patients will require 15 minutes of observation after vaccine administration.</w:t>
      </w:r>
    </w:p>
    <w:p w:rsidR="00B66EF6" w:rsidRPr="00B26D59" w:rsidRDefault="00B66EF6" w:rsidP="004A4B6A">
      <w:pPr>
        <w:pStyle w:val="ListParagraph"/>
        <w:numPr>
          <w:ilvl w:val="2"/>
          <w:numId w:val="3"/>
        </w:numPr>
        <w:rPr>
          <w:b/>
        </w:rPr>
      </w:pPr>
      <w:r w:rsidRPr="00B26D59">
        <w:rPr>
          <w:b/>
        </w:rPr>
        <w:t xml:space="preserve">If patient screens in medium risk group (yellow), give patient a yellow laminated sheet and alert them they will need to </w:t>
      </w:r>
      <w:proofErr w:type="gramStart"/>
      <w:r w:rsidRPr="00B26D59">
        <w:rPr>
          <w:b/>
        </w:rPr>
        <w:t>be observed</w:t>
      </w:r>
      <w:proofErr w:type="gramEnd"/>
      <w:r w:rsidRPr="00B26D59">
        <w:rPr>
          <w:b/>
        </w:rPr>
        <w:t xml:space="preserve"> for 30 minutes after vaccination. If they have questions around safety, please alert the LIP on duty for assistance.</w:t>
      </w:r>
    </w:p>
    <w:p w:rsidR="00B66EF6" w:rsidRPr="00B26D59" w:rsidRDefault="00B66EF6" w:rsidP="00B66EF6">
      <w:pPr>
        <w:pStyle w:val="ListParagraph"/>
        <w:numPr>
          <w:ilvl w:val="1"/>
          <w:numId w:val="3"/>
        </w:numPr>
        <w:rPr>
          <w:b/>
        </w:rPr>
      </w:pPr>
      <w:r w:rsidRPr="00B26D59">
        <w:rPr>
          <w:b/>
        </w:rPr>
        <w:t xml:space="preserve">If patient screens in </w:t>
      </w:r>
      <w:proofErr w:type="gramStart"/>
      <w:r w:rsidRPr="00B26D59">
        <w:rPr>
          <w:b/>
        </w:rPr>
        <w:t>high risk</w:t>
      </w:r>
      <w:proofErr w:type="gramEnd"/>
      <w:r w:rsidRPr="00B26D59">
        <w:rPr>
          <w:b/>
        </w:rPr>
        <w:t xml:space="preserve"> group (red), they will require a referral to allergy prior to vaccination. Do not vaccinate on site.</w:t>
      </w:r>
    </w:p>
    <w:p w:rsidR="00B66EF6" w:rsidRDefault="00B66EF6" w:rsidP="00B66EF6">
      <w:pPr>
        <w:pStyle w:val="ListParagraph"/>
        <w:numPr>
          <w:ilvl w:val="1"/>
          <w:numId w:val="3"/>
        </w:numPr>
        <w:rPr>
          <w:b/>
        </w:rPr>
      </w:pPr>
      <w:r w:rsidRPr="00E366DD">
        <w:rPr>
          <w:b/>
        </w:rPr>
        <w:t xml:space="preserve">Greeters should have walkie-talkies to be able to access triage. Patient may call the helpdesk (main clinic number) for assistance scheduling if they </w:t>
      </w:r>
      <w:proofErr w:type="gramStart"/>
      <w:r w:rsidRPr="00E366DD">
        <w:rPr>
          <w:b/>
        </w:rPr>
        <w:t>don’t</w:t>
      </w:r>
      <w:proofErr w:type="gramEnd"/>
      <w:r w:rsidRPr="00E366DD">
        <w:rPr>
          <w:b/>
        </w:rPr>
        <w:t xml:space="preserve"> have an appointment (we will take waiting list in case there are vials with doses remaining at the end of each session).</w:t>
      </w:r>
    </w:p>
    <w:p w:rsidR="00131139" w:rsidRPr="00B26D59" w:rsidRDefault="00B26D59" w:rsidP="00B26D59">
      <w:pPr>
        <w:ind w:left="720"/>
        <w:rPr>
          <w:b/>
          <w:i/>
        </w:rPr>
      </w:pPr>
      <w:r w:rsidRPr="00B26D59">
        <w:rPr>
          <w:b/>
          <w:i/>
        </w:rPr>
        <w:t>NOTE – Please hand out Time Study cards about every 10 patients.</w:t>
      </w:r>
    </w:p>
    <w:p w:rsidR="00131139" w:rsidRPr="00131139" w:rsidRDefault="00131139" w:rsidP="00131139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Primary Responsibilities:</w:t>
      </w:r>
    </w:p>
    <w:p w:rsidR="00131139" w:rsidRPr="00131139" w:rsidRDefault="00B26D59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Verify appointment – Printout &amp; appointment</w:t>
      </w:r>
    </w:p>
    <w:p w:rsidR="00B26D59" w:rsidRPr="00B26D59" w:rsidRDefault="00B26D59" w:rsidP="00B26D5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Add mini-Registration </w:t>
      </w:r>
      <w:r w:rsidRPr="00B26D59">
        <w:rPr>
          <w:sz w:val="24"/>
        </w:rPr>
        <w:sym w:font="Wingdings" w:char="F0E0"/>
      </w:r>
      <w:r>
        <w:rPr>
          <w:sz w:val="24"/>
        </w:rPr>
        <w:t xml:space="preserve"> </w:t>
      </w:r>
      <w:r w:rsidR="00392B7B">
        <w:rPr>
          <w:b/>
          <w:sz w:val="24"/>
        </w:rPr>
        <w:t>PAGES 3 &amp; 4</w:t>
      </w:r>
    </w:p>
    <w:p w:rsidR="004A4B6A" w:rsidRDefault="00BF414B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Hand out CDC info about Vaccine</w:t>
      </w:r>
    </w:p>
    <w:p w:rsidR="00392B7B" w:rsidRDefault="00392B7B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Provide </w:t>
      </w:r>
      <w:r w:rsidRPr="00392B7B">
        <w:rPr>
          <w:b/>
          <w:sz w:val="24"/>
          <w:highlight w:val="red"/>
        </w:rPr>
        <w:t>30 Minute</w:t>
      </w:r>
      <w:r>
        <w:rPr>
          <w:sz w:val="24"/>
        </w:rPr>
        <w:t xml:space="preserve"> sheet to indicate extended monitoring</w:t>
      </w:r>
    </w:p>
    <w:p w:rsidR="00392B7B" w:rsidRPr="00131139" w:rsidRDefault="00392B7B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Inform of Waitlist – Taken at Front Desk</w:t>
      </w:r>
    </w:p>
    <w:p w:rsidR="00131139" w:rsidRPr="00131139" w:rsidRDefault="00E366DD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Direct to Door 2 (the Lobby) or Door 4 (Conference Room) </w:t>
      </w:r>
    </w:p>
    <w:p w:rsidR="00131139" w:rsidRPr="00131139" w:rsidRDefault="00131139" w:rsidP="00131139">
      <w:pPr>
        <w:pStyle w:val="ListParagraph"/>
        <w:rPr>
          <w:sz w:val="24"/>
        </w:rPr>
      </w:pPr>
    </w:p>
    <w:p w:rsidR="00131139" w:rsidRPr="00131139" w:rsidRDefault="00131139" w:rsidP="00131139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Common Questions</w:t>
      </w:r>
      <w:r w:rsidR="003B1967">
        <w:rPr>
          <w:b/>
          <w:sz w:val="24"/>
          <w:u w:val="single"/>
        </w:rPr>
        <w:t xml:space="preserve"> &amp; </w:t>
      </w:r>
      <w:r w:rsidR="00D53C54">
        <w:rPr>
          <w:b/>
          <w:sz w:val="24"/>
          <w:u w:val="single"/>
        </w:rPr>
        <w:t>Issues</w:t>
      </w:r>
      <w:r w:rsidRPr="00131139">
        <w:rPr>
          <w:b/>
          <w:sz w:val="24"/>
          <w:u w:val="single"/>
        </w:rPr>
        <w:t>:</w:t>
      </w:r>
    </w:p>
    <w:p w:rsidR="00131139" w:rsidRDefault="00D53C54" w:rsidP="00131139">
      <w:pPr>
        <w:pStyle w:val="ListParagraph"/>
        <w:numPr>
          <w:ilvl w:val="1"/>
          <w:numId w:val="2"/>
        </w:numPr>
        <w:rPr>
          <w:sz w:val="24"/>
        </w:rPr>
      </w:pPr>
      <w:proofErr w:type="gramStart"/>
      <w:r>
        <w:rPr>
          <w:sz w:val="24"/>
        </w:rPr>
        <w:t>I’m</w:t>
      </w:r>
      <w:proofErr w:type="gramEnd"/>
      <w:r>
        <w:rPr>
          <w:sz w:val="24"/>
        </w:rPr>
        <w:t xml:space="preserve"> registered but my husband/son/daughter/friend also need it but aren’t registered, can they get a shot today?</w:t>
      </w:r>
    </w:p>
    <w:p w:rsidR="004A4B6A" w:rsidRDefault="00D53C54" w:rsidP="00392B7B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They need to get on the waitlist and </w:t>
      </w:r>
      <w:proofErr w:type="gramStart"/>
      <w:r>
        <w:rPr>
          <w:sz w:val="24"/>
        </w:rPr>
        <w:t>we’ll</w:t>
      </w:r>
      <w:proofErr w:type="gramEnd"/>
      <w:r>
        <w:rPr>
          <w:sz w:val="24"/>
        </w:rPr>
        <w:t xml:space="preserve"> call and offer at the end of the clinic, if we have extras. </w:t>
      </w:r>
    </w:p>
    <w:p w:rsidR="00532D76" w:rsidRDefault="00532D76" w:rsidP="00392B7B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If not in current group, they must wait until their group is active.</w:t>
      </w:r>
    </w:p>
    <w:p w:rsidR="00392B7B" w:rsidRPr="00392B7B" w:rsidRDefault="00392B7B" w:rsidP="00392B7B">
      <w:pPr>
        <w:pStyle w:val="ListParagraph"/>
        <w:ind w:left="1080"/>
        <w:rPr>
          <w:sz w:val="24"/>
        </w:rPr>
      </w:pPr>
    </w:p>
    <w:p w:rsidR="00392B7B" w:rsidRDefault="00392B7B" w:rsidP="00392B7B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Patient thought they registered but </w:t>
      </w:r>
      <w:proofErr w:type="gramStart"/>
      <w:r>
        <w:rPr>
          <w:sz w:val="24"/>
        </w:rPr>
        <w:t>didn’t</w:t>
      </w:r>
      <w:proofErr w:type="gramEnd"/>
      <w:r>
        <w:rPr>
          <w:sz w:val="24"/>
        </w:rPr>
        <w:t>, or signed up under wrong name.</w:t>
      </w:r>
    </w:p>
    <w:p w:rsidR="00392B7B" w:rsidRDefault="00392B7B" w:rsidP="00392B7B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Patient needs to correct registration through the </w:t>
      </w:r>
      <w:proofErr w:type="spellStart"/>
      <w:r>
        <w:rPr>
          <w:sz w:val="24"/>
        </w:rPr>
        <w:t>SignUp</w:t>
      </w:r>
      <w:proofErr w:type="spellEnd"/>
      <w:r>
        <w:rPr>
          <w:sz w:val="24"/>
        </w:rPr>
        <w:t xml:space="preserve"> </w:t>
      </w:r>
      <w:r w:rsidR="00954C15">
        <w:rPr>
          <w:sz w:val="24"/>
        </w:rPr>
        <w:t>Genius portal from Public Health.</w:t>
      </w:r>
    </w:p>
    <w:p w:rsidR="00392B7B" w:rsidRPr="00392B7B" w:rsidRDefault="00392B7B" w:rsidP="00392B7B">
      <w:pPr>
        <w:pStyle w:val="ListParagraph"/>
        <w:ind w:left="1080"/>
        <w:rPr>
          <w:sz w:val="24"/>
        </w:rPr>
      </w:pPr>
    </w:p>
    <w:p w:rsidR="00392B7B" w:rsidRPr="00392B7B" w:rsidRDefault="00392B7B" w:rsidP="00392B7B">
      <w:pPr>
        <w:pStyle w:val="ListParagraph"/>
        <w:numPr>
          <w:ilvl w:val="1"/>
          <w:numId w:val="2"/>
        </w:numPr>
        <w:rPr>
          <w:sz w:val="24"/>
        </w:rPr>
      </w:pPr>
      <w:r w:rsidRPr="003F4275">
        <w:rPr>
          <w:color w:val="2E74B5" w:themeColor="accent1" w:themeShade="BF"/>
          <w:sz w:val="24"/>
          <w:szCs w:val="24"/>
        </w:rPr>
        <w:t xml:space="preserve">Public </w:t>
      </w:r>
      <w:r w:rsidRPr="00C746A0">
        <w:rPr>
          <w:color w:val="2E74B5" w:themeColor="accent1" w:themeShade="BF"/>
          <w:sz w:val="24"/>
          <w:szCs w:val="24"/>
        </w:rPr>
        <w:t xml:space="preserve">Health: </w:t>
      </w:r>
      <w:r w:rsidRPr="00392B7B">
        <w:rPr>
          <w:b/>
          <w:color w:val="2E74B5" w:themeColor="accent1" w:themeShade="BF"/>
          <w:sz w:val="24"/>
          <w:szCs w:val="24"/>
          <w:u w:val="single"/>
        </w:rPr>
        <w:t>503-397-7247</w:t>
      </w:r>
    </w:p>
    <w:p w:rsidR="00392B7B" w:rsidRPr="00532D76" w:rsidRDefault="00392B7B" w:rsidP="00532D76">
      <w:pPr>
        <w:rPr>
          <w:sz w:val="24"/>
        </w:rPr>
      </w:pPr>
    </w:p>
    <w:p w:rsidR="00392B7B" w:rsidRDefault="00392B7B" w:rsidP="00392B7B">
      <w:pPr>
        <w:pStyle w:val="NoSpacing"/>
        <w:jc w:val="center"/>
        <w:rPr>
          <w:rFonts w:ascii="Bookman Old Style" w:hAnsi="Bookman Old Style"/>
          <w:u w:val="single"/>
        </w:rPr>
      </w:pPr>
    </w:p>
    <w:p w:rsidR="00392B7B" w:rsidRDefault="00392B7B" w:rsidP="00392B7B">
      <w:pPr>
        <w:pStyle w:val="NoSpacing"/>
        <w:jc w:val="center"/>
        <w:rPr>
          <w:rFonts w:ascii="Bookman Old Style" w:hAnsi="Bookman Old Style"/>
          <w:u w:val="single"/>
        </w:rPr>
      </w:pPr>
      <w:r w:rsidRPr="00392B7B">
        <w:rPr>
          <w:rFonts w:ascii="Bookman Old Style" w:hAnsi="Bookman Old Style"/>
          <w:u w:val="single"/>
        </w:rPr>
        <w:t>QUICK GUIDE FOR REGISTRATION &amp; CHECK-IN</w:t>
      </w:r>
      <w:r>
        <w:rPr>
          <w:rFonts w:ascii="Bookman Old Style" w:hAnsi="Bookman Old Style"/>
          <w:u w:val="single"/>
        </w:rPr>
        <w:t xml:space="preserve"> FOR NEW PATIENTS</w:t>
      </w:r>
    </w:p>
    <w:p w:rsidR="00392B7B" w:rsidRPr="00392B7B" w:rsidRDefault="00392B7B" w:rsidP="00392B7B">
      <w:pPr>
        <w:pStyle w:val="NoSpacing"/>
        <w:jc w:val="center"/>
        <w:rPr>
          <w:rFonts w:ascii="Bookman Old Style" w:hAnsi="Bookman Old Style"/>
          <w:u w:val="single"/>
        </w:rPr>
      </w:pP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Lookup </w:t>
      </w:r>
      <w:r>
        <w:rPr>
          <w:noProof/>
        </w:rPr>
        <w:drawing>
          <wp:inline distT="0" distB="0" distL="0" distR="0" wp14:anchorId="1BDCA584" wp14:editId="7AC66768">
            <wp:extent cx="5943600" cy="16179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7B" w:rsidRPr="00DC3D30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in name: click “find patient” (if </w:t>
      </w:r>
      <w:proofErr w:type="spellStart"/>
      <w:r>
        <w:rPr>
          <w:rFonts w:ascii="Bookman Old Style" w:hAnsi="Bookman Old Style"/>
        </w:rPr>
        <w:t>pt</w:t>
      </w:r>
      <w:proofErr w:type="spellEnd"/>
      <w:r>
        <w:rPr>
          <w:rFonts w:ascii="Bookman Old Style" w:hAnsi="Bookman Old Style"/>
        </w:rPr>
        <w:t xml:space="preserve"> has never been seen before you can go to “New”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Create MRN (if never been seen at OHSU)</w:t>
      </w:r>
    </w:p>
    <w:p w:rsidR="00392B7B" w:rsidRDefault="00392B7B" w:rsidP="00392B7B">
      <w:pPr>
        <w:pStyle w:val="NoSpacing"/>
        <w:numPr>
          <w:ilvl w:val="1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If there is an MRN verified Demographics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Address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Phone number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Date of Birth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Sex</w:t>
      </w:r>
    </w:p>
    <w:p w:rsid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Language</w:t>
      </w:r>
    </w:p>
    <w:p w:rsidR="00392B7B" w:rsidRPr="00392B7B" w:rsidRDefault="00392B7B" w:rsidP="00392B7B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Email: (Patient Unavailable for Email)</w:t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Schedule appointment:</w:t>
      </w:r>
    </w:p>
    <w:p w:rsidR="00392B7B" w:rsidRDefault="00392B7B" w:rsidP="00392B7B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Reg</w:t>
      </w:r>
      <w:proofErr w:type="spellEnd"/>
      <w:r>
        <w:rPr>
          <w:rFonts w:ascii="Bookman Old Style" w:hAnsi="Bookman Old Style"/>
        </w:rPr>
        <w:t xml:space="preserve"> Visit information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Accident </w:t>
      </w:r>
      <w:proofErr w:type="gramStart"/>
      <w:r>
        <w:rPr>
          <w:rFonts w:ascii="Bookman Old Style" w:hAnsi="Bookman Old Style"/>
        </w:rPr>
        <w:t>Related?</w:t>
      </w:r>
      <w:proofErr w:type="gramEnd"/>
      <w:r>
        <w:rPr>
          <w:rFonts w:ascii="Bookman Old Style" w:hAnsi="Bookman Old Style"/>
        </w:rPr>
        <w:t xml:space="preserve"> No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Farm worker status: no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Homeless Status:  no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Public Housing? No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Self-Pay Descriptor – X92 Self Pay: Do Not Bill Insurance</w:t>
      </w:r>
    </w:p>
    <w:p w:rsidR="00392B7B" w:rsidRDefault="00392B7B" w:rsidP="00392B7B">
      <w:pPr>
        <w:pStyle w:val="NoSpacing"/>
        <w:numPr>
          <w:ilvl w:val="1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 Selection:  </w:t>
      </w:r>
    </w:p>
    <w:p w:rsidR="00392B7B" w:rsidRDefault="00392B7B" w:rsidP="00392B7B">
      <w:pPr>
        <w:pStyle w:val="NoSpacing"/>
        <w:numPr>
          <w:ilvl w:val="2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Check Guarantor Accounts box</w:t>
      </w:r>
    </w:p>
    <w:p w:rsidR="00392B7B" w:rsidRDefault="00392B7B" w:rsidP="00392B7B">
      <w:pPr>
        <w:pStyle w:val="NoSpacing"/>
        <w:numPr>
          <w:ilvl w:val="2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Check Do not bill insurance box</w:t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Go to Checklist (off to the right side from Registration)</w:t>
      </w:r>
      <w:r w:rsidRPr="009D22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79F24D" wp14:editId="69512EA4">
            <wp:extent cx="594360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7B" w:rsidRDefault="00392B7B" w:rsidP="00392B7B">
      <w:pPr>
        <w:pStyle w:val="NoSpacing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Click on the Pencil </w:t>
      </w:r>
    </w:p>
    <w:p w:rsidR="00392B7B" w:rsidRDefault="00392B7B" w:rsidP="00392B7B">
      <w:pPr>
        <w:pStyle w:val="NoSpacing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Change status to “Needs Review”</w:t>
      </w:r>
    </w:p>
    <w:p w:rsidR="00392B7B" w:rsidRDefault="00392B7B" w:rsidP="00392B7B">
      <w:pPr>
        <w:pStyle w:val="NoSpacing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Accept</w:t>
      </w:r>
    </w:p>
    <w:p w:rsidR="00532D76" w:rsidRDefault="00532D76" w:rsidP="00532D76">
      <w:pPr>
        <w:pStyle w:val="NoSpacing"/>
        <w:ind w:left="1440"/>
        <w:rPr>
          <w:rFonts w:ascii="Bookman Old Style" w:hAnsi="Bookman Old Style"/>
        </w:rPr>
      </w:pPr>
      <w:bookmarkStart w:id="0" w:name="_GoBack"/>
      <w:bookmarkEnd w:id="0"/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noProof/>
        </w:rPr>
        <w:drawing>
          <wp:inline distT="0" distB="0" distL="0" distR="0" wp14:anchorId="6A772C08" wp14:editId="78E122AB">
            <wp:extent cx="5964865" cy="9911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-358" t="10555" r="-1"/>
                    <a:stretch/>
                  </pic:blipFill>
                  <pic:spPr bwMode="auto">
                    <a:xfrm>
                      <a:off x="0" y="0"/>
                      <a:ext cx="5964865" cy="991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Accept</w:t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Finish</w:t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You will see a yellow warning sign, click “continue” this will bring you back to the main appointment desk screen</w:t>
      </w:r>
    </w:p>
    <w:p w:rsidR="00392B7B" w:rsidRDefault="00392B7B" w:rsidP="00392B7B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By doing those steps you will be able to check in the patient</w:t>
      </w:r>
    </w:p>
    <w:p w:rsidR="00392B7B" w:rsidRDefault="00392B7B" w:rsidP="00392B7B">
      <w:pPr>
        <w:pStyle w:val="NoSpacing"/>
        <w:rPr>
          <w:rFonts w:ascii="Bookman Old Style" w:hAnsi="Bookman Old Style"/>
        </w:rPr>
      </w:pPr>
    </w:p>
    <w:p w:rsidR="00392B7B" w:rsidRDefault="00392B7B" w:rsidP="00392B7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Check the patient in</w:t>
      </w:r>
    </w:p>
    <w:p w:rsidR="00392B7B" w:rsidRPr="004A4B6A" w:rsidRDefault="00392B7B" w:rsidP="00392B7B">
      <w:pPr>
        <w:tabs>
          <w:tab w:val="left" w:pos="1289"/>
        </w:tabs>
        <w:ind w:left="360"/>
        <w:rPr>
          <w:sz w:val="24"/>
        </w:rPr>
      </w:pPr>
    </w:p>
    <w:p w:rsidR="00131139" w:rsidRDefault="00131139" w:rsidP="00131139">
      <w:pPr>
        <w:pStyle w:val="ListParagraph"/>
      </w:pPr>
    </w:p>
    <w:sectPr w:rsidR="00131139" w:rsidSect="006B65A8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5A" w:rsidRDefault="00E32F5A" w:rsidP="00B717F7">
      <w:pPr>
        <w:spacing w:after="0" w:line="240" w:lineRule="auto"/>
      </w:pPr>
      <w:r>
        <w:separator/>
      </w:r>
    </w:p>
  </w:endnote>
  <w:endnote w:type="continuationSeparator" w:id="0">
    <w:p w:rsidR="00E32F5A" w:rsidRDefault="00E32F5A" w:rsidP="00B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4B" w:rsidRPr="004416A1" w:rsidRDefault="00BF414B" w:rsidP="00BF414B">
    <w:pPr>
      <w:pStyle w:val="Footer"/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  <w:t>As of 1/29</w:t>
    </w:r>
    <w:r w:rsidRPr="004416A1">
      <w:rPr>
        <w:i/>
      </w:rPr>
      <w:t>/2021 for Clinic: 1/30-1/31</w:t>
    </w:r>
  </w:p>
  <w:p w:rsidR="00BF414B" w:rsidRDefault="00BF4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1" w:rsidRPr="004416A1" w:rsidRDefault="00BF414B">
    <w:pPr>
      <w:pStyle w:val="Footer"/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  <w:t>As of 1/29</w:t>
    </w:r>
    <w:r w:rsidR="004416A1" w:rsidRPr="004416A1">
      <w:rPr>
        <w:i/>
      </w:rPr>
      <w:t>/2021 for Clinic: 1/30-1/31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5A" w:rsidRDefault="00E32F5A" w:rsidP="00B717F7">
      <w:pPr>
        <w:spacing w:after="0" w:line="240" w:lineRule="auto"/>
      </w:pPr>
      <w:r>
        <w:separator/>
      </w:r>
    </w:p>
  </w:footnote>
  <w:footnote w:type="continuationSeparator" w:id="0">
    <w:p w:rsidR="00E32F5A" w:rsidRDefault="00E32F5A" w:rsidP="00B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746A0" w:rsidRDefault="006B65A8" w:rsidP="006B65A8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 xml:space="preserve">COVID Vaccine Clinic – </w:t>
    </w:r>
    <w:r>
      <w:rPr>
        <w:b/>
        <w:color w:val="000000" w:themeColor="text1"/>
        <w:sz w:val="24"/>
      </w:rPr>
      <w:t xml:space="preserve">Your Role as </w:t>
    </w:r>
    <w:r w:rsidR="00B26D59">
      <w:rPr>
        <w:b/>
        <w:color w:val="000000" w:themeColor="text1"/>
        <w:sz w:val="24"/>
        <w:highlight w:val="green"/>
      </w:rPr>
      <w:t>Greeter-Check-in</w:t>
    </w:r>
  </w:p>
  <w:p w:rsidR="006B65A8" w:rsidRPr="006B65A8" w:rsidRDefault="006B65A8" w:rsidP="006B65A8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F7" w:rsidRPr="00C746A0" w:rsidRDefault="00BF414B" w:rsidP="00BF414B">
    <w:pPr>
      <w:pStyle w:val="Heading2"/>
      <w:tabs>
        <w:tab w:val="left" w:pos="218"/>
        <w:tab w:val="center" w:pos="4995"/>
      </w:tabs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ab/>
    </w:r>
    <w:r>
      <w:rPr>
        <w:b/>
        <w:color w:val="000000" w:themeColor="text1"/>
        <w:sz w:val="24"/>
      </w:rPr>
      <w:tab/>
    </w:r>
    <w:r w:rsidR="00B717F7" w:rsidRPr="00C746A0">
      <w:rPr>
        <w:b/>
        <w:color w:val="000000" w:themeColor="text1"/>
        <w:sz w:val="24"/>
      </w:rPr>
      <w:t>COVID Vaccine Clinic – Patient Flow Overview</w:t>
    </w:r>
  </w:p>
  <w:p w:rsidR="00B717F7" w:rsidRPr="00C746A0" w:rsidRDefault="00B717F7" w:rsidP="00C746A0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01A"/>
    <w:multiLevelType w:val="hybridMultilevel"/>
    <w:tmpl w:val="12A83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C78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85F38A3"/>
    <w:multiLevelType w:val="hybridMultilevel"/>
    <w:tmpl w:val="139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5A74"/>
    <w:multiLevelType w:val="hybridMultilevel"/>
    <w:tmpl w:val="CB3A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C73"/>
    <w:multiLevelType w:val="hybridMultilevel"/>
    <w:tmpl w:val="6CC4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35784"/>
    <w:multiLevelType w:val="hybridMultilevel"/>
    <w:tmpl w:val="F7DE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7"/>
    <w:rsid w:val="00131139"/>
    <w:rsid w:val="002477AD"/>
    <w:rsid w:val="002A4347"/>
    <w:rsid w:val="002C7068"/>
    <w:rsid w:val="00392B7B"/>
    <w:rsid w:val="003A1AE1"/>
    <w:rsid w:val="003B1967"/>
    <w:rsid w:val="003E203A"/>
    <w:rsid w:val="003F4275"/>
    <w:rsid w:val="004416A1"/>
    <w:rsid w:val="004425AB"/>
    <w:rsid w:val="004A4B6A"/>
    <w:rsid w:val="00532D76"/>
    <w:rsid w:val="006B65A8"/>
    <w:rsid w:val="006E13B5"/>
    <w:rsid w:val="007130A1"/>
    <w:rsid w:val="0085591A"/>
    <w:rsid w:val="00954C15"/>
    <w:rsid w:val="00B26D59"/>
    <w:rsid w:val="00B436BD"/>
    <w:rsid w:val="00B66EF6"/>
    <w:rsid w:val="00B717F7"/>
    <w:rsid w:val="00BF414B"/>
    <w:rsid w:val="00C45EC1"/>
    <w:rsid w:val="00C746A0"/>
    <w:rsid w:val="00D45CB4"/>
    <w:rsid w:val="00D53C54"/>
    <w:rsid w:val="00DF4E60"/>
    <w:rsid w:val="00E32F5A"/>
    <w:rsid w:val="00E366DD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68B2"/>
  <w15:chartTrackingRefBased/>
  <w15:docId w15:val="{5007BD8F-4696-460D-9C5D-EA08643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F7"/>
  </w:style>
  <w:style w:type="paragraph" w:styleId="Footer">
    <w:name w:val="footer"/>
    <w:basedOn w:val="Normal"/>
    <w:link w:val="Foot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F7"/>
  </w:style>
  <w:style w:type="paragraph" w:styleId="ListParagraph">
    <w:name w:val="List Paragraph"/>
    <w:basedOn w:val="Normal"/>
    <w:uiPriority w:val="34"/>
    <w:qFormat/>
    <w:rsid w:val="00B717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6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39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EC97-1F7E-4DB4-B9A3-D49FBE99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Maresh</dc:creator>
  <cp:keywords/>
  <dc:description/>
  <cp:lastModifiedBy>Douglas Maresh</cp:lastModifiedBy>
  <cp:revision>5</cp:revision>
  <dcterms:created xsi:type="dcterms:W3CDTF">2021-01-29T17:36:00Z</dcterms:created>
  <dcterms:modified xsi:type="dcterms:W3CDTF">2021-01-29T18:37:00Z</dcterms:modified>
</cp:coreProperties>
</file>