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DB8C6" w14:textId="77777777" w:rsidR="000874C4" w:rsidRPr="005561B8" w:rsidRDefault="000874C4" w:rsidP="000874C4">
      <w:pPr>
        <w:spacing w:after="0" w:line="240" w:lineRule="auto"/>
        <w:ind w:left="360"/>
        <w:jc w:val="center"/>
        <w:rPr>
          <w:rFonts w:ascii="Calibri" w:hAnsi="Calibri" w:cs="Calibri"/>
          <w:b/>
          <w:u w:val="single"/>
        </w:rPr>
      </w:pPr>
      <w:r w:rsidRPr="005561B8">
        <w:rPr>
          <w:rFonts w:ascii="Calibri" w:hAnsi="Calibri" w:cs="Calibri"/>
          <w:b/>
          <w:u w:val="single"/>
        </w:rPr>
        <w:t>RHC Emergency Preparedness (EP) Checklist</w:t>
      </w:r>
    </w:p>
    <w:p w14:paraId="37664AAA" w14:textId="77777777" w:rsidR="000874C4" w:rsidRPr="005561B8" w:rsidRDefault="000874C4" w:rsidP="000874C4">
      <w:pPr>
        <w:spacing w:after="0" w:line="240" w:lineRule="auto"/>
        <w:ind w:left="360"/>
        <w:jc w:val="center"/>
        <w:rPr>
          <w:rFonts w:ascii="Calibri" w:hAnsi="Calibri" w:cs="Calibri"/>
          <w:b/>
          <w:u w:val="single"/>
        </w:rPr>
      </w:pPr>
    </w:p>
    <w:p w14:paraId="6A4B2137" w14:textId="77777777" w:rsidR="000874C4" w:rsidRPr="005561B8" w:rsidRDefault="000874C4" w:rsidP="000874C4">
      <w:pPr>
        <w:spacing w:after="0" w:line="240" w:lineRule="auto"/>
        <w:ind w:left="360"/>
        <w:rPr>
          <w:rFonts w:ascii="Calibri" w:hAnsi="Calibri" w:cs="Calibri"/>
        </w:rPr>
      </w:pPr>
      <w:r w:rsidRPr="005561B8">
        <w:rPr>
          <w:rFonts w:ascii="Calibri" w:hAnsi="Calibri" w:cs="Calibri"/>
        </w:rPr>
        <w:t>The clinic must have an emergency preparedness program that addresses an emergency on-site, off-site (natural disaster) and disruption of service. This program must comply with all applicable Federal, State and local emergency preparedness requirements.</w:t>
      </w:r>
    </w:p>
    <w:p w14:paraId="5F46236E" w14:textId="77777777" w:rsidR="000874C4" w:rsidRPr="005561B8" w:rsidRDefault="000874C4" w:rsidP="000874C4">
      <w:pPr>
        <w:spacing w:after="0" w:line="240" w:lineRule="auto"/>
        <w:ind w:left="360"/>
        <w:rPr>
          <w:rFonts w:ascii="Calibri" w:hAnsi="Calibri" w:cs="Calibri"/>
        </w:rPr>
      </w:pPr>
    </w:p>
    <w:p w14:paraId="20CA14BF" w14:textId="77777777" w:rsidR="000874C4" w:rsidRPr="005561B8" w:rsidRDefault="000874C4" w:rsidP="000874C4">
      <w:pPr>
        <w:spacing w:after="0" w:line="240" w:lineRule="auto"/>
        <w:ind w:left="360"/>
        <w:jc w:val="center"/>
        <w:rPr>
          <w:rFonts w:ascii="Calibri" w:hAnsi="Calibri" w:cs="Calibri"/>
          <w:b/>
          <w:u w:val="single"/>
        </w:rPr>
      </w:pPr>
      <w:r w:rsidRPr="005561B8">
        <w:rPr>
          <w:rFonts w:ascii="Calibri" w:hAnsi="Calibri" w:cs="Calibri"/>
          <w:b/>
          <w:u w:val="single"/>
        </w:rPr>
        <w:t>Developing the RHC EP Plan</w:t>
      </w:r>
    </w:p>
    <w:p w14:paraId="038A9871" w14:textId="6F182F0F" w:rsidR="000874C4" w:rsidRPr="005561B8" w:rsidRDefault="000874C4" w:rsidP="000874C4">
      <w:pPr>
        <w:pStyle w:val="ListParagraph"/>
        <w:ind w:left="360"/>
        <w:rPr>
          <w:rFonts w:ascii="Calibri" w:hAnsi="Calibri" w:cs="Calibri"/>
        </w:rPr>
      </w:pPr>
      <w:r w:rsidRPr="005561B8">
        <w:rPr>
          <w:rFonts w:ascii="Calibri" w:hAnsi="Calibri" w:cs="Calibri"/>
        </w:rPr>
        <w:t>The clinic must develop and maintain an emergency preparedness plan that is reviewed and updated</w:t>
      </w:r>
      <w:r w:rsidR="00425434" w:rsidRPr="005561B8">
        <w:rPr>
          <w:rFonts w:ascii="Calibri" w:hAnsi="Calibri" w:cs="Calibri"/>
        </w:rPr>
        <w:t xml:space="preserve"> biennially</w:t>
      </w:r>
      <w:r w:rsidRPr="005561B8">
        <w:rPr>
          <w:rFonts w:ascii="Calibri" w:hAnsi="Calibri" w:cs="Calibri"/>
        </w:rPr>
        <w:t>.</w:t>
      </w:r>
    </w:p>
    <w:p w14:paraId="7706CB3D" w14:textId="77777777" w:rsidR="000874C4" w:rsidRPr="005561B8" w:rsidRDefault="000874C4" w:rsidP="000874C4">
      <w:pPr>
        <w:pStyle w:val="ListParagraph"/>
        <w:numPr>
          <w:ilvl w:val="1"/>
          <w:numId w:val="4"/>
        </w:numPr>
        <w:rPr>
          <w:rFonts w:ascii="Calibri" w:hAnsi="Calibri" w:cs="Calibri"/>
        </w:rPr>
      </w:pPr>
      <w:r w:rsidRPr="005561B8">
        <w:rPr>
          <w:rFonts w:ascii="Calibri" w:hAnsi="Calibri" w:cs="Calibri"/>
        </w:rPr>
        <w:t>The emergency preparedness plan must contain the following elements:</w:t>
      </w:r>
    </w:p>
    <w:p w14:paraId="5AAFD919" w14:textId="77777777" w:rsidR="000874C4" w:rsidRPr="005561B8" w:rsidRDefault="000874C4" w:rsidP="000874C4">
      <w:pPr>
        <w:pStyle w:val="TextBullet"/>
        <w:numPr>
          <w:ilvl w:val="0"/>
          <w:numId w:val="3"/>
        </w:numPr>
        <w:tabs>
          <w:tab w:val="clear" w:pos="720"/>
          <w:tab w:val="left" w:pos="1530"/>
        </w:tabs>
        <w:spacing w:before="0" w:after="0"/>
        <w:ind w:left="1800"/>
        <w:rPr>
          <w:rFonts w:ascii="Calibri" w:hAnsi="Calibri" w:cs="Calibri"/>
          <w:sz w:val="22"/>
        </w:rPr>
      </w:pPr>
      <w:r w:rsidRPr="005561B8">
        <w:rPr>
          <w:rFonts w:ascii="Calibri" w:hAnsi="Calibri" w:cs="Calibri"/>
          <w:sz w:val="22"/>
        </w:rPr>
        <w:t xml:space="preserve">A documented, clinic-based and community-based risk assessment that utilizes an all hazards approach. </w:t>
      </w:r>
    </w:p>
    <w:p w14:paraId="27286A54" w14:textId="77777777" w:rsidR="000874C4" w:rsidRPr="005561B8" w:rsidRDefault="000874C4" w:rsidP="000874C4">
      <w:pPr>
        <w:pStyle w:val="TextBullet"/>
        <w:numPr>
          <w:ilvl w:val="0"/>
          <w:numId w:val="3"/>
        </w:numPr>
        <w:tabs>
          <w:tab w:val="clear" w:pos="720"/>
          <w:tab w:val="left" w:pos="1530"/>
        </w:tabs>
        <w:spacing w:before="0" w:after="0"/>
        <w:ind w:left="1800"/>
        <w:rPr>
          <w:rFonts w:ascii="Calibri" w:hAnsi="Calibri" w:cs="Calibri"/>
          <w:sz w:val="22"/>
        </w:rPr>
      </w:pPr>
      <w:r w:rsidRPr="005561B8">
        <w:rPr>
          <w:rFonts w:ascii="Calibri" w:hAnsi="Calibri" w:cs="Calibri"/>
          <w:sz w:val="22"/>
        </w:rPr>
        <w:t xml:space="preserve">Strategies for addressing emergency events identified by the risk assessment. </w:t>
      </w:r>
    </w:p>
    <w:p w14:paraId="5483CE9D" w14:textId="77777777" w:rsidR="000874C4" w:rsidRPr="005561B8" w:rsidRDefault="000874C4" w:rsidP="000874C4">
      <w:pPr>
        <w:pStyle w:val="TextBullet"/>
        <w:numPr>
          <w:ilvl w:val="0"/>
          <w:numId w:val="3"/>
        </w:numPr>
        <w:tabs>
          <w:tab w:val="clear" w:pos="720"/>
          <w:tab w:val="left" w:pos="1530"/>
        </w:tabs>
        <w:spacing w:before="0" w:after="0"/>
        <w:ind w:left="1800"/>
        <w:rPr>
          <w:rFonts w:ascii="Calibri" w:hAnsi="Calibri" w:cs="Calibri"/>
          <w:sz w:val="22"/>
        </w:rPr>
      </w:pPr>
      <w:r w:rsidRPr="005561B8">
        <w:rPr>
          <w:rFonts w:ascii="Calibri" w:hAnsi="Calibri" w:cs="Calibri"/>
          <w:sz w:val="22"/>
        </w:rPr>
        <w:t xml:space="preserve">Addresses patient population, including, but not limited to, the type of services the clinic has the ability to provide in an emergency; and continuity of operations, </w:t>
      </w:r>
      <w:bookmarkStart w:id="0" w:name="_GoBack"/>
      <w:bookmarkEnd w:id="0"/>
      <w:r w:rsidRPr="005561B8">
        <w:rPr>
          <w:rFonts w:ascii="Calibri" w:hAnsi="Calibri" w:cs="Calibri"/>
          <w:sz w:val="22"/>
        </w:rPr>
        <w:t xml:space="preserve">including delegations of authority and succession plans. </w:t>
      </w:r>
    </w:p>
    <w:p w14:paraId="5F9A3C6B" w14:textId="6D265615" w:rsidR="000874C4" w:rsidRPr="005561B8" w:rsidRDefault="000874C4" w:rsidP="000874C4">
      <w:pPr>
        <w:pStyle w:val="TextBullet"/>
        <w:numPr>
          <w:ilvl w:val="0"/>
          <w:numId w:val="3"/>
        </w:numPr>
        <w:tabs>
          <w:tab w:val="clear" w:pos="720"/>
          <w:tab w:val="left" w:pos="1530"/>
        </w:tabs>
        <w:spacing w:before="0" w:after="0"/>
        <w:ind w:left="1800"/>
        <w:rPr>
          <w:rFonts w:ascii="Calibri" w:hAnsi="Calibri" w:cs="Calibri"/>
          <w:sz w:val="22"/>
        </w:rPr>
      </w:pPr>
      <w:r w:rsidRPr="005561B8">
        <w:rPr>
          <w:rFonts w:ascii="Calibri" w:hAnsi="Calibri" w:cs="Calibri"/>
          <w:sz w:val="22"/>
        </w:rPr>
        <w:t>A process for cooperation and collaboration with local, tribal, regional, State and Federal emergency preparedness official’s efforts to maintain an integrated response during a disaster or emergency situation</w:t>
      </w:r>
      <w:r w:rsidR="005561B8" w:rsidRPr="005561B8">
        <w:rPr>
          <w:rFonts w:ascii="Calibri" w:hAnsi="Calibri" w:cs="Calibri"/>
          <w:sz w:val="22"/>
        </w:rPr>
        <w:t>.</w:t>
      </w:r>
    </w:p>
    <w:p w14:paraId="3B0CB77A" w14:textId="64362916" w:rsidR="000874C4" w:rsidRPr="005561B8" w:rsidRDefault="000874C4" w:rsidP="000874C4">
      <w:pPr>
        <w:pStyle w:val="TextBullet"/>
        <w:numPr>
          <w:ilvl w:val="0"/>
          <w:numId w:val="3"/>
        </w:numPr>
        <w:tabs>
          <w:tab w:val="clear" w:pos="720"/>
          <w:tab w:val="left" w:pos="1530"/>
        </w:tabs>
        <w:spacing w:before="0" w:after="0"/>
        <w:ind w:left="1800"/>
        <w:rPr>
          <w:rFonts w:ascii="Calibri" w:hAnsi="Calibri" w:cs="Calibri"/>
          <w:sz w:val="22"/>
        </w:rPr>
      </w:pPr>
      <w:r w:rsidRPr="005561B8">
        <w:rPr>
          <w:rFonts w:ascii="Calibri" w:hAnsi="Calibri" w:cs="Calibri"/>
          <w:sz w:val="22"/>
        </w:rPr>
        <w:t xml:space="preserve">Is initially formally adopted by key leadership and then updated, at a minimum, </w:t>
      </w:r>
      <w:r w:rsidR="00425434" w:rsidRPr="005561B8">
        <w:rPr>
          <w:rFonts w:ascii="Calibri" w:hAnsi="Calibri" w:cs="Calibri"/>
          <w:sz w:val="22"/>
        </w:rPr>
        <w:t>biennially</w:t>
      </w:r>
      <w:r w:rsidRPr="005561B8">
        <w:rPr>
          <w:rFonts w:ascii="Calibri" w:hAnsi="Calibri" w:cs="Calibri"/>
          <w:sz w:val="22"/>
        </w:rPr>
        <w:t xml:space="preserve">. </w:t>
      </w:r>
    </w:p>
    <w:p w14:paraId="71E79EA8" w14:textId="77777777" w:rsidR="000874C4" w:rsidRPr="005561B8" w:rsidRDefault="000874C4" w:rsidP="000874C4">
      <w:pPr>
        <w:pStyle w:val="TextBullet"/>
        <w:tabs>
          <w:tab w:val="clear" w:pos="720"/>
          <w:tab w:val="left" w:pos="1530"/>
        </w:tabs>
        <w:spacing w:before="0" w:after="0"/>
        <w:ind w:left="1800"/>
        <w:rPr>
          <w:rFonts w:ascii="Calibri" w:hAnsi="Calibri" w:cs="Calibri"/>
          <w:sz w:val="22"/>
        </w:rPr>
      </w:pPr>
    </w:p>
    <w:p w14:paraId="5DBE7CFA" w14:textId="77777777" w:rsidR="000874C4" w:rsidRPr="005561B8" w:rsidRDefault="000874C4" w:rsidP="000874C4">
      <w:pPr>
        <w:pStyle w:val="TextBullet"/>
        <w:tabs>
          <w:tab w:val="clear" w:pos="720"/>
          <w:tab w:val="left" w:pos="1530"/>
        </w:tabs>
        <w:spacing w:before="0" w:after="0"/>
        <w:ind w:left="1800"/>
        <w:rPr>
          <w:rFonts w:ascii="Calibri" w:hAnsi="Calibri" w:cs="Calibri"/>
          <w:b/>
          <w:sz w:val="22"/>
          <w:u w:val="single"/>
        </w:rPr>
      </w:pPr>
      <w:r w:rsidRPr="005561B8">
        <w:rPr>
          <w:rFonts w:ascii="Calibri" w:hAnsi="Calibri" w:cs="Calibri"/>
          <w:b/>
          <w:sz w:val="22"/>
        </w:rPr>
        <w:tab/>
      </w:r>
      <w:r w:rsidRPr="005561B8">
        <w:rPr>
          <w:rFonts w:ascii="Calibri" w:hAnsi="Calibri" w:cs="Calibri"/>
          <w:b/>
          <w:sz w:val="22"/>
        </w:rPr>
        <w:tab/>
      </w:r>
      <w:r w:rsidRPr="005561B8">
        <w:rPr>
          <w:rFonts w:ascii="Calibri" w:hAnsi="Calibri" w:cs="Calibri"/>
          <w:b/>
          <w:sz w:val="22"/>
        </w:rPr>
        <w:tab/>
        <w:t xml:space="preserve">             </w:t>
      </w:r>
      <w:r w:rsidRPr="005561B8">
        <w:rPr>
          <w:rFonts w:ascii="Calibri" w:hAnsi="Calibri" w:cs="Calibri"/>
          <w:b/>
          <w:sz w:val="22"/>
          <w:u w:val="single"/>
        </w:rPr>
        <w:t>EP Policy and Procedures</w:t>
      </w:r>
    </w:p>
    <w:p w14:paraId="6FCD7D07" w14:textId="77777777" w:rsidR="000874C4" w:rsidRPr="005561B8" w:rsidRDefault="000874C4" w:rsidP="000874C4">
      <w:pPr>
        <w:pStyle w:val="TextBullet"/>
        <w:spacing w:before="0" w:after="0"/>
        <w:ind w:left="360"/>
        <w:rPr>
          <w:rFonts w:ascii="Calibri" w:hAnsi="Calibri" w:cs="Calibri"/>
          <w:sz w:val="22"/>
        </w:rPr>
      </w:pPr>
      <w:r w:rsidRPr="005561B8">
        <w:rPr>
          <w:rFonts w:ascii="Calibri" w:hAnsi="Calibri" w:cs="Calibri"/>
          <w:sz w:val="22"/>
        </w:rPr>
        <w:t xml:space="preserve">The clinic must develop and implement emergency preparedness policies and procedures that are based on its emergency preparedness plan, risk assessment, and communication plan. </w:t>
      </w:r>
    </w:p>
    <w:p w14:paraId="39425933" w14:textId="77777777" w:rsidR="000874C4" w:rsidRPr="005561B8" w:rsidRDefault="000874C4" w:rsidP="000874C4">
      <w:pPr>
        <w:pStyle w:val="TextBullet"/>
        <w:spacing w:before="0" w:after="0"/>
        <w:ind w:left="360"/>
        <w:rPr>
          <w:rFonts w:ascii="Calibri" w:hAnsi="Calibri" w:cs="Calibri"/>
          <w:sz w:val="22"/>
        </w:rPr>
      </w:pPr>
    </w:p>
    <w:p w14:paraId="4164C37B" w14:textId="6941DA3F" w:rsidR="000874C4" w:rsidRPr="005561B8" w:rsidRDefault="000874C4" w:rsidP="000874C4">
      <w:pPr>
        <w:pStyle w:val="TextBullet"/>
        <w:numPr>
          <w:ilvl w:val="0"/>
          <w:numId w:val="5"/>
        </w:numPr>
        <w:tabs>
          <w:tab w:val="clear" w:pos="720"/>
          <w:tab w:val="left" w:pos="1170"/>
        </w:tabs>
        <w:spacing w:before="0" w:after="0"/>
        <w:ind w:left="1440"/>
        <w:rPr>
          <w:rFonts w:ascii="Calibri" w:hAnsi="Calibri" w:cs="Calibri"/>
          <w:sz w:val="22"/>
        </w:rPr>
      </w:pPr>
      <w:r w:rsidRPr="005561B8">
        <w:rPr>
          <w:rFonts w:ascii="Calibri" w:hAnsi="Calibri" w:cs="Calibri"/>
          <w:sz w:val="22"/>
        </w:rPr>
        <w:t xml:space="preserve">The policies and procedures are initially formally adopted and updated, at a minimum, </w:t>
      </w:r>
      <w:r w:rsidR="00425434" w:rsidRPr="005561B8">
        <w:rPr>
          <w:rFonts w:ascii="Calibri" w:hAnsi="Calibri" w:cs="Calibri"/>
          <w:sz w:val="22"/>
        </w:rPr>
        <w:t>biennially</w:t>
      </w:r>
      <w:r w:rsidRPr="005561B8">
        <w:rPr>
          <w:rFonts w:ascii="Calibri" w:hAnsi="Calibri" w:cs="Calibri"/>
          <w:sz w:val="22"/>
        </w:rPr>
        <w:t>.</w:t>
      </w:r>
    </w:p>
    <w:p w14:paraId="51AC2A3D" w14:textId="77777777" w:rsidR="000874C4" w:rsidRPr="005561B8" w:rsidRDefault="000874C4" w:rsidP="000874C4">
      <w:pPr>
        <w:pStyle w:val="ListParagraph"/>
        <w:numPr>
          <w:ilvl w:val="0"/>
          <w:numId w:val="5"/>
        </w:numPr>
        <w:tabs>
          <w:tab w:val="left" w:pos="1170"/>
        </w:tabs>
        <w:ind w:left="1440"/>
        <w:rPr>
          <w:rFonts w:ascii="Calibri" w:hAnsi="Calibri" w:cs="Calibri"/>
        </w:rPr>
      </w:pPr>
      <w:r w:rsidRPr="005561B8">
        <w:rPr>
          <w:rFonts w:ascii="Calibri" w:hAnsi="Calibri" w:cs="Calibri"/>
        </w:rPr>
        <w:t xml:space="preserve">The policies and procedures include the following elements: </w:t>
      </w:r>
    </w:p>
    <w:p w14:paraId="54DD36DB" w14:textId="77777777" w:rsidR="000874C4" w:rsidRPr="005561B8" w:rsidRDefault="000874C4" w:rsidP="000874C4">
      <w:pPr>
        <w:pStyle w:val="ListParagraph"/>
        <w:numPr>
          <w:ilvl w:val="2"/>
          <w:numId w:val="6"/>
        </w:numPr>
        <w:rPr>
          <w:rFonts w:ascii="Calibri" w:hAnsi="Calibri" w:cs="Calibri"/>
        </w:rPr>
      </w:pPr>
      <w:r w:rsidRPr="005561B8">
        <w:rPr>
          <w:rFonts w:ascii="Calibri" w:hAnsi="Calibri" w:cs="Calibri"/>
        </w:rPr>
        <w:t xml:space="preserve">Safe evacuation from the clinic, which includes appropriate placement of exit signs, staff responsibilities and needs of patients. </w:t>
      </w:r>
    </w:p>
    <w:p w14:paraId="458E6173" w14:textId="77777777" w:rsidR="000874C4" w:rsidRPr="005561B8" w:rsidRDefault="000874C4" w:rsidP="000874C4">
      <w:pPr>
        <w:pStyle w:val="TextBullet"/>
        <w:numPr>
          <w:ilvl w:val="2"/>
          <w:numId w:val="6"/>
        </w:numPr>
        <w:spacing w:before="0" w:after="0"/>
        <w:rPr>
          <w:rFonts w:ascii="Calibri" w:hAnsi="Calibri" w:cs="Calibri"/>
          <w:sz w:val="22"/>
        </w:rPr>
      </w:pPr>
      <w:r w:rsidRPr="005561B8">
        <w:rPr>
          <w:rFonts w:ascii="Calibri" w:hAnsi="Calibri" w:cs="Calibri"/>
          <w:sz w:val="22"/>
        </w:rPr>
        <w:lastRenderedPageBreak/>
        <w:t xml:space="preserve">A means to shelter in place for patients, staff, and volunteers who remain in the clinic. </w:t>
      </w:r>
    </w:p>
    <w:p w14:paraId="023D5638" w14:textId="77777777" w:rsidR="000874C4" w:rsidRPr="005561B8" w:rsidRDefault="000874C4" w:rsidP="000874C4">
      <w:pPr>
        <w:pStyle w:val="TextBullet"/>
        <w:numPr>
          <w:ilvl w:val="2"/>
          <w:numId w:val="6"/>
        </w:numPr>
        <w:spacing w:before="0" w:after="0"/>
        <w:rPr>
          <w:rFonts w:ascii="Calibri" w:hAnsi="Calibri" w:cs="Calibri"/>
          <w:sz w:val="22"/>
        </w:rPr>
      </w:pPr>
      <w:r w:rsidRPr="005561B8">
        <w:rPr>
          <w:rFonts w:ascii="Calibri" w:hAnsi="Calibri" w:cs="Calibri"/>
          <w:sz w:val="22"/>
        </w:rPr>
        <w:t xml:space="preserve">A system of medical documentation that preserves patient information, protects confidentiality of patient information, and secures and maintains the availability of patient health records. </w:t>
      </w:r>
    </w:p>
    <w:p w14:paraId="062142DE" w14:textId="77777777" w:rsidR="000874C4" w:rsidRPr="005561B8" w:rsidRDefault="000874C4" w:rsidP="000874C4">
      <w:pPr>
        <w:pStyle w:val="TextBullet"/>
        <w:numPr>
          <w:ilvl w:val="2"/>
          <w:numId w:val="6"/>
        </w:numPr>
        <w:spacing w:before="0" w:after="0"/>
        <w:rPr>
          <w:rFonts w:ascii="Calibri" w:hAnsi="Calibri" w:cs="Calibri"/>
          <w:sz w:val="22"/>
        </w:rPr>
      </w:pPr>
      <w:r w:rsidRPr="005561B8">
        <w:rPr>
          <w:rFonts w:ascii="Calibri" w:hAnsi="Calibri" w:cs="Calibri"/>
          <w:sz w:val="22"/>
        </w:rPr>
        <w:t xml:space="preserve">The use of volunteers in an emergency or other staffing strategies, including the process and role for integration of State and Federally designated health care professionals to address surge needs during an emergency. </w:t>
      </w:r>
    </w:p>
    <w:p w14:paraId="450EEBAF" w14:textId="77777777" w:rsidR="000874C4" w:rsidRPr="005561B8" w:rsidRDefault="000874C4" w:rsidP="000874C4">
      <w:pPr>
        <w:pStyle w:val="TextBullet"/>
        <w:numPr>
          <w:ilvl w:val="2"/>
          <w:numId w:val="6"/>
        </w:numPr>
        <w:spacing w:before="0" w:after="0"/>
        <w:rPr>
          <w:rFonts w:ascii="Calibri" w:hAnsi="Calibri" w:cs="Calibri"/>
          <w:sz w:val="22"/>
        </w:rPr>
      </w:pPr>
      <w:r w:rsidRPr="005561B8">
        <w:rPr>
          <w:rFonts w:ascii="Calibri" w:hAnsi="Calibri" w:cs="Calibri"/>
          <w:sz w:val="22"/>
        </w:rPr>
        <w:t>How refrigerated/frozen medications such as vaccines, etc. are handled in a power outage.</w:t>
      </w:r>
    </w:p>
    <w:p w14:paraId="68746969" w14:textId="77777777" w:rsidR="000874C4" w:rsidRPr="005561B8" w:rsidRDefault="000874C4" w:rsidP="000874C4">
      <w:pPr>
        <w:pStyle w:val="TextBullet"/>
        <w:spacing w:before="0" w:after="0"/>
        <w:rPr>
          <w:rFonts w:ascii="Calibri" w:hAnsi="Calibri" w:cs="Calibri"/>
          <w:sz w:val="22"/>
        </w:rPr>
      </w:pPr>
    </w:p>
    <w:p w14:paraId="54FCD1B0" w14:textId="77777777" w:rsidR="000874C4" w:rsidRPr="005561B8" w:rsidRDefault="000874C4" w:rsidP="000874C4">
      <w:pPr>
        <w:pStyle w:val="TextBullet"/>
        <w:spacing w:before="0" w:after="0"/>
        <w:jc w:val="center"/>
        <w:rPr>
          <w:rFonts w:ascii="Calibri" w:hAnsi="Calibri" w:cs="Calibri"/>
          <w:b/>
          <w:sz w:val="22"/>
          <w:u w:val="single"/>
        </w:rPr>
      </w:pPr>
      <w:r w:rsidRPr="005561B8">
        <w:rPr>
          <w:rFonts w:ascii="Calibri" w:hAnsi="Calibri" w:cs="Calibri"/>
          <w:b/>
          <w:sz w:val="22"/>
          <w:u w:val="single"/>
        </w:rPr>
        <w:t>EP Communication Plan</w:t>
      </w:r>
    </w:p>
    <w:p w14:paraId="02052009" w14:textId="77777777" w:rsidR="000874C4" w:rsidRPr="005561B8" w:rsidRDefault="000874C4" w:rsidP="000874C4">
      <w:pPr>
        <w:pStyle w:val="TextBullet"/>
        <w:spacing w:before="0" w:after="0"/>
        <w:ind w:left="360"/>
        <w:rPr>
          <w:rFonts w:ascii="Calibri" w:hAnsi="Calibri" w:cs="Calibri"/>
          <w:sz w:val="22"/>
        </w:rPr>
      </w:pPr>
      <w:r w:rsidRPr="005561B8">
        <w:rPr>
          <w:rFonts w:ascii="Calibri" w:hAnsi="Calibri" w:cs="Calibri"/>
          <w:sz w:val="22"/>
        </w:rPr>
        <w:t>The clinic develops and maintains an emergency communication plan that complies with Federal, State and Local laws.</w:t>
      </w:r>
    </w:p>
    <w:p w14:paraId="19AABD9B" w14:textId="4FA34015" w:rsidR="000874C4" w:rsidRPr="005561B8" w:rsidRDefault="000874C4" w:rsidP="000874C4">
      <w:pPr>
        <w:pStyle w:val="ListParagraph"/>
        <w:numPr>
          <w:ilvl w:val="1"/>
          <w:numId w:val="7"/>
        </w:numPr>
        <w:rPr>
          <w:rFonts w:ascii="Calibri" w:hAnsi="Calibri" w:cs="Calibri"/>
          <w:b/>
        </w:rPr>
      </w:pPr>
      <w:r w:rsidRPr="005561B8">
        <w:rPr>
          <w:rFonts w:ascii="Calibri" w:hAnsi="Calibri" w:cs="Calibri"/>
        </w:rPr>
        <w:t xml:space="preserve">The clinic’s emergency preparedness communication plan is reviewed and updated, at a minimum, </w:t>
      </w:r>
      <w:r w:rsidR="005561B8" w:rsidRPr="005561B8">
        <w:rPr>
          <w:rFonts w:ascii="Calibri" w:hAnsi="Calibri" w:cs="Calibri"/>
        </w:rPr>
        <w:t>every two years</w:t>
      </w:r>
      <w:r w:rsidRPr="005561B8">
        <w:rPr>
          <w:rFonts w:ascii="Calibri" w:hAnsi="Calibri" w:cs="Calibri"/>
        </w:rPr>
        <w:t xml:space="preserve">. </w:t>
      </w:r>
    </w:p>
    <w:p w14:paraId="4638AFF6" w14:textId="77777777" w:rsidR="000874C4" w:rsidRPr="005561B8" w:rsidRDefault="000874C4" w:rsidP="000874C4">
      <w:pPr>
        <w:pStyle w:val="ListParagraph"/>
        <w:numPr>
          <w:ilvl w:val="1"/>
          <w:numId w:val="7"/>
        </w:numPr>
        <w:rPr>
          <w:rFonts w:ascii="Calibri" w:hAnsi="Calibri" w:cs="Calibri"/>
        </w:rPr>
      </w:pPr>
      <w:r w:rsidRPr="005561B8">
        <w:rPr>
          <w:rFonts w:ascii="Calibri" w:hAnsi="Calibri" w:cs="Calibri"/>
        </w:rPr>
        <w:t xml:space="preserve">The clinic’s communication plan includes the following elements: </w:t>
      </w:r>
    </w:p>
    <w:p w14:paraId="07C35A3F" w14:textId="77777777" w:rsidR="000874C4" w:rsidRPr="005561B8" w:rsidRDefault="000874C4" w:rsidP="000874C4">
      <w:pPr>
        <w:pStyle w:val="ListParagraph"/>
        <w:numPr>
          <w:ilvl w:val="2"/>
          <w:numId w:val="8"/>
        </w:numPr>
        <w:spacing w:line="276" w:lineRule="auto"/>
        <w:rPr>
          <w:rFonts w:ascii="Calibri" w:hAnsi="Calibri" w:cs="Calibri"/>
        </w:rPr>
      </w:pPr>
      <w:r w:rsidRPr="005561B8">
        <w:rPr>
          <w:rFonts w:ascii="Calibri" w:hAnsi="Calibri" w:cs="Calibri"/>
        </w:rPr>
        <w:t xml:space="preserve">Names and contact information for the following: </w:t>
      </w:r>
    </w:p>
    <w:p w14:paraId="6C69C93F" w14:textId="77777777" w:rsidR="000874C4" w:rsidRPr="005561B8" w:rsidRDefault="000874C4" w:rsidP="000874C4">
      <w:pPr>
        <w:pStyle w:val="ListParagraph"/>
        <w:numPr>
          <w:ilvl w:val="3"/>
          <w:numId w:val="9"/>
        </w:numPr>
        <w:spacing w:line="276" w:lineRule="auto"/>
        <w:rPr>
          <w:rFonts w:ascii="Calibri" w:hAnsi="Calibri" w:cs="Calibri"/>
        </w:rPr>
      </w:pPr>
      <w:r w:rsidRPr="005561B8">
        <w:rPr>
          <w:rFonts w:ascii="Calibri" w:hAnsi="Calibri" w:cs="Calibri"/>
        </w:rPr>
        <w:t>Staff</w:t>
      </w:r>
    </w:p>
    <w:p w14:paraId="315A7617" w14:textId="77777777" w:rsidR="000874C4" w:rsidRPr="005561B8" w:rsidRDefault="000874C4" w:rsidP="000874C4">
      <w:pPr>
        <w:pStyle w:val="ListParagraph"/>
        <w:numPr>
          <w:ilvl w:val="3"/>
          <w:numId w:val="9"/>
        </w:numPr>
        <w:spacing w:line="276" w:lineRule="auto"/>
        <w:rPr>
          <w:rFonts w:ascii="Calibri" w:hAnsi="Calibri" w:cs="Calibri"/>
        </w:rPr>
      </w:pPr>
      <w:r w:rsidRPr="005561B8">
        <w:rPr>
          <w:rFonts w:ascii="Calibri" w:hAnsi="Calibri" w:cs="Calibri"/>
        </w:rPr>
        <w:t>Entities providing services under arrangement</w:t>
      </w:r>
    </w:p>
    <w:p w14:paraId="76712219" w14:textId="77777777" w:rsidR="000874C4" w:rsidRPr="005561B8" w:rsidRDefault="000874C4" w:rsidP="000874C4">
      <w:pPr>
        <w:pStyle w:val="ListParagraph"/>
        <w:numPr>
          <w:ilvl w:val="3"/>
          <w:numId w:val="9"/>
        </w:numPr>
        <w:spacing w:line="276" w:lineRule="auto"/>
        <w:rPr>
          <w:rFonts w:ascii="Calibri" w:hAnsi="Calibri" w:cs="Calibri"/>
        </w:rPr>
      </w:pPr>
      <w:r w:rsidRPr="005561B8">
        <w:rPr>
          <w:rFonts w:ascii="Calibri" w:hAnsi="Calibri" w:cs="Calibri"/>
        </w:rPr>
        <w:t>Patient’s physicians</w:t>
      </w:r>
    </w:p>
    <w:p w14:paraId="6D361FCD" w14:textId="77777777" w:rsidR="000874C4" w:rsidRPr="005561B8" w:rsidRDefault="000874C4" w:rsidP="000874C4">
      <w:pPr>
        <w:pStyle w:val="ListParagraph"/>
        <w:numPr>
          <w:ilvl w:val="3"/>
          <w:numId w:val="9"/>
        </w:numPr>
        <w:spacing w:line="276" w:lineRule="auto"/>
        <w:rPr>
          <w:rFonts w:ascii="Calibri" w:hAnsi="Calibri" w:cs="Calibri"/>
        </w:rPr>
      </w:pPr>
      <w:r w:rsidRPr="005561B8">
        <w:rPr>
          <w:rFonts w:ascii="Calibri" w:hAnsi="Calibri" w:cs="Calibri"/>
        </w:rPr>
        <w:t>Other RHCs</w:t>
      </w:r>
    </w:p>
    <w:p w14:paraId="506EEC17" w14:textId="77777777" w:rsidR="000874C4" w:rsidRPr="005561B8" w:rsidRDefault="000874C4" w:rsidP="000874C4">
      <w:pPr>
        <w:pStyle w:val="ListParagraph"/>
        <w:numPr>
          <w:ilvl w:val="3"/>
          <w:numId w:val="9"/>
        </w:numPr>
        <w:spacing w:line="276" w:lineRule="auto"/>
        <w:rPr>
          <w:rFonts w:ascii="Calibri" w:hAnsi="Calibri" w:cs="Calibri"/>
        </w:rPr>
      </w:pPr>
      <w:r w:rsidRPr="005561B8">
        <w:rPr>
          <w:rFonts w:ascii="Calibri" w:hAnsi="Calibri" w:cs="Calibri"/>
        </w:rPr>
        <w:t>Volunteers</w:t>
      </w:r>
    </w:p>
    <w:p w14:paraId="4A64087E" w14:textId="77777777" w:rsidR="000874C4" w:rsidRPr="005561B8" w:rsidRDefault="000874C4" w:rsidP="000874C4">
      <w:pPr>
        <w:pStyle w:val="ListParagraph"/>
        <w:numPr>
          <w:ilvl w:val="2"/>
          <w:numId w:val="10"/>
        </w:numPr>
        <w:spacing w:line="276" w:lineRule="auto"/>
        <w:ind w:left="2070"/>
        <w:rPr>
          <w:rFonts w:ascii="Calibri" w:hAnsi="Calibri" w:cs="Calibri"/>
        </w:rPr>
      </w:pPr>
      <w:r w:rsidRPr="005561B8">
        <w:rPr>
          <w:rFonts w:ascii="Calibri" w:hAnsi="Calibri" w:cs="Calibri"/>
        </w:rPr>
        <w:t xml:space="preserve">Contact information for the following: </w:t>
      </w:r>
    </w:p>
    <w:p w14:paraId="7AA6B751" w14:textId="77777777" w:rsidR="000874C4" w:rsidRPr="005561B8" w:rsidRDefault="000874C4" w:rsidP="000874C4">
      <w:pPr>
        <w:pStyle w:val="ListParagraph"/>
        <w:numPr>
          <w:ilvl w:val="0"/>
          <w:numId w:val="10"/>
        </w:numPr>
        <w:spacing w:line="276" w:lineRule="auto"/>
        <w:rPr>
          <w:rFonts w:ascii="Calibri" w:hAnsi="Calibri" w:cs="Calibri"/>
        </w:rPr>
      </w:pPr>
      <w:r w:rsidRPr="005561B8">
        <w:rPr>
          <w:rFonts w:ascii="Calibri" w:hAnsi="Calibri" w:cs="Calibri"/>
        </w:rPr>
        <w:t xml:space="preserve">Federal, State, tribal, regional, and local emergency preparedness staff. </w:t>
      </w:r>
    </w:p>
    <w:p w14:paraId="68D38DB1" w14:textId="77777777" w:rsidR="000874C4" w:rsidRPr="005561B8" w:rsidRDefault="000874C4" w:rsidP="000874C4">
      <w:pPr>
        <w:pStyle w:val="ListParagraph"/>
        <w:numPr>
          <w:ilvl w:val="0"/>
          <w:numId w:val="11"/>
        </w:numPr>
        <w:spacing w:line="276" w:lineRule="auto"/>
        <w:rPr>
          <w:rFonts w:ascii="Calibri" w:hAnsi="Calibri" w:cs="Calibri"/>
        </w:rPr>
      </w:pPr>
      <w:r w:rsidRPr="005561B8">
        <w:rPr>
          <w:rFonts w:ascii="Calibri" w:hAnsi="Calibri" w:cs="Calibri"/>
        </w:rPr>
        <w:t>Other sources of assistance</w:t>
      </w:r>
    </w:p>
    <w:p w14:paraId="16EFB577" w14:textId="77777777" w:rsidR="000874C4" w:rsidRPr="005561B8" w:rsidRDefault="000874C4" w:rsidP="000874C4">
      <w:pPr>
        <w:pStyle w:val="ListParagraph"/>
        <w:numPr>
          <w:ilvl w:val="2"/>
          <w:numId w:val="12"/>
        </w:numPr>
        <w:spacing w:line="276" w:lineRule="auto"/>
        <w:ind w:left="2070"/>
        <w:rPr>
          <w:rFonts w:ascii="Calibri" w:hAnsi="Calibri" w:cs="Calibri"/>
        </w:rPr>
      </w:pPr>
      <w:r w:rsidRPr="005561B8">
        <w:rPr>
          <w:rFonts w:ascii="Calibri" w:hAnsi="Calibri" w:cs="Calibri"/>
        </w:rPr>
        <w:t xml:space="preserve">Primary and alternate means for communicating with the following: </w:t>
      </w:r>
    </w:p>
    <w:p w14:paraId="05115ADE" w14:textId="77777777" w:rsidR="000874C4" w:rsidRPr="005561B8" w:rsidRDefault="000874C4" w:rsidP="000874C4">
      <w:pPr>
        <w:pStyle w:val="ListParagraph"/>
        <w:numPr>
          <w:ilvl w:val="0"/>
          <w:numId w:val="13"/>
        </w:numPr>
        <w:spacing w:line="276" w:lineRule="auto"/>
        <w:rPr>
          <w:rFonts w:ascii="Calibri" w:hAnsi="Calibri" w:cs="Calibri"/>
        </w:rPr>
      </w:pPr>
      <w:r w:rsidRPr="005561B8">
        <w:rPr>
          <w:rFonts w:ascii="Calibri" w:hAnsi="Calibri" w:cs="Calibri"/>
        </w:rPr>
        <w:t xml:space="preserve">RHC/FQHCs </w:t>
      </w:r>
    </w:p>
    <w:p w14:paraId="05D7B8D0" w14:textId="77777777" w:rsidR="000874C4" w:rsidRPr="005561B8" w:rsidRDefault="000874C4" w:rsidP="000874C4">
      <w:pPr>
        <w:pStyle w:val="ListParagraph"/>
        <w:numPr>
          <w:ilvl w:val="0"/>
          <w:numId w:val="14"/>
        </w:numPr>
        <w:spacing w:line="276" w:lineRule="auto"/>
        <w:rPr>
          <w:rFonts w:ascii="Calibri" w:hAnsi="Calibri" w:cs="Calibri"/>
        </w:rPr>
      </w:pPr>
      <w:r w:rsidRPr="005561B8">
        <w:rPr>
          <w:rFonts w:ascii="Calibri" w:hAnsi="Calibri" w:cs="Calibri"/>
        </w:rPr>
        <w:t xml:space="preserve">Federal, State, tribal, regional, and local emergency management agencies. </w:t>
      </w:r>
    </w:p>
    <w:p w14:paraId="3FD9C5F3" w14:textId="77777777" w:rsidR="000874C4" w:rsidRPr="005561B8" w:rsidRDefault="000874C4" w:rsidP="000874C4">
      <w:pPr>
        <w:pStyle w:val="ListParagraph"/>
        <w:numPr>
          <w:ilvl w:val="2"/>
          <w:numId w:val="15"/>
        </w:numPr>
        <w:spacing w:line="276" w:lineRule="auto"/>
        <w:rPr>
          <w:rFonts w:ascii="Calibri" w:hAnsi="Calibri" w:cs="Calibri"/>
        </w:rPr>
      </w:pPr>
      <w:r w:rsidRPr="005561B8">
        <w:rPr>
          <w:rFonts w:ascii="Calibri" w:hAnsi="Calibri" w:cs="Calibri"/>
        </w:rPr>
        <w:t xml:space="preserve">A means of providing information about the general condition and location of patients under the facility’s care as permitted. </w:t>
      </w:r>
    </w:p>
    <w:p w14:paraId="208BD292" w14:textId="77777777" w:rsidR="000874C4" w:rsidRPr="005561B8" w:rsidRDefault="000874C4" w:rsidP="000874C4">
      <w:pPr>
        <w:pStyle w:val="ListParagraph"/>
        <w:numPr>
          <w:ilvl w:val="2"/>
          <w:numId w:val="16"/>
        </w:numPr>
        <w:spacing w:line="276" w:lineRule="auto"/>
        <w:rPr>
          <w:rFonts w:ascii="Calibri" w:hAnsi="Calibri" w:cs="Calibri"/>
        </w:rPr>
      </w:pPr>
      <w:r w:rsidRPr="005561B8">
        <w:rPr>
          <w:rFonts w:ascii="Calibri" w:hAnsi="Calibri" w:cs="Calibri"/>
        </w:rPr>
        <w:t xml:space="preserve">A means of providing information about the clinic’s needs, and its ability to provide assistance, to the authority having jurisdiction or the Incident Command Center, or designee. </w:t>
      </w:r>
    </w:p>
    <w:p w14:paraId="2F19F5F8" w14:textId="77777777" w:rsidR="000874C4" w:rsidRPr="005561B8" w:rsidRDefault="000874C4" w:rsidP="000874C4">
      <w:pPr>
        <w:pStyle w:val="ListParagraph"/>
        <w:numPr>
          <w:ilvl w:val="2"/>
          <w:numId w:val="16"/>
        </w:numPr>
        <w:spacing w:line="276" w:lineRule="auto"/>
        <w:rPr>
          <w:rFonts w:ascii="Calibri" w:hAnsi="Calibri" w:cs="Calibri"/>
        </w:rPr>
      </w:pPr>
      <w:r w:rsidRPr="005561B8">
        <w:rPr>
          <w:rFonts w:ascii="Calibri" w:hAnsi="Calibri" w:cs="Calibri"/>
        </w:rPr>
        <w:t>An organized process for handling an on-site emergency which addresses the following:</w:t>
      </w:r>
    </w:p>
    <w:p w14:paraId="11FDF726" w14:textId="77777777" w:rsidR="000874C4" w:rsidRPr="005561B8" w:rsidRDefault="000874C4" w:rsidP="000874C4">
      <w:pPr>
        <w:pStyle w:val="ListParagraph"/>
        <w:numPr>
          <w:ilvl w:val="3"/>
          <w:numId w:val="17"/>
        </w:numPr>
        <w:spacing w:line="276" w:lineRule="auto"/>
        <w:rPr>
          <w:rFonts w:ascii="Calibri" w:hAnsi="Calibri" w:cs="Calibri"/>
        </w:rPr>
      </w:pPr>
      <w:r w:rsidRPr="005561B8">
        <w:rPr>
          <w:rFonts w:ascii="Calibri" w:hAnsi="Calibri" w:cs="Calibri"/>
        </w:rPr>
        <w:t>How employees will be notified of emergency</w:t>
      </w:r>
    </w:p>
    <w:p w14:paraId="56FF2E4A" w14:textId="77777777" w:rsidR="000874C4" w:rsidRPr="005561B8" w:rsidRDefault="000874C4" w:rsidP="000874C4">
      <w:pPr>
        <w:pStyle w:val="ListParagraph"/>
        <w:numPr>
          <w:ilvl w:val="3"/>
          <w:numId w:val="17"/>
        </w:numPr>
        <w:spacing w:line="276" w:lineRule="auto"/>
        <w:rPr>
          <w:rFonts w:ascii="Calibri" w:hAnsi="Calibri" w:cs="Calibri"/>
        </w:rPr>
      </w:pPr>
      <w:r w:rsidRPr="005561B8">
        <w:rPr>
          <w:rFonts w:ascii="Calibri" w:hAnsi="Calibri" w:cs="Calibri"/>
        </w:rPr>
        <w:t>Staff responsible for calling the Fire department</w:t>
      </w:r>
    </w:p>
    <w:p w14:paraId="169FC3A6" w14:textId="77777777" w:rsidR="000874C4" w:rsidRPr="005561B8" w:rsidRDefault="000874C4" w:rsidP="000874C4">
      <w:pPr>
        <w:pStyle w:val="ListParagraph"/>
        <w:numPr>
          <w:ilvl w:val="3"/>
          <w:numId w:val="17"/>
        </w:numPr>
        <w:spacing w:line="276" w:lineRule="auto"/>
        <w:rPr>
          <w:rFonts w:ascii="Calibri" w:hAnsi="Calibri" w:cs="Calibri"/>
        </w:rPr>
      </w:pPr>
      <w:r w:rsidRPr="005561B8">
        <w:rPr>
          <w:rFonts w:ascii="Calibri" w:hAnsi="Calibri" w:cs="Calibri"/>
        </w:rPr>
        <w:lastRenderedPageBreak/>
        <w:t>Location of where employees should meet outside the building</w:t>
      </w:r>
    </w:p>
    <w:p w14:paraId="0A2166F6" w14:textId="44DE3EF2" w:rsidR="000874C4" w:rsidRPr="005561B8" w:rsidRDefault="000874C4" w:rsidP="000874C4">
      <w:pPr>
        <w:pStyle w:val="ListParagraph"/>
        <w:numPr>
          <w:ilvl w:val="2"/>
          <w:numId w:val="18"/>
        </w:numPr>
        <w:spacing w:line="276" w:lineRule="auto"/>
        <w:rPr>
          <w:rFonts w:ascii="Calibri" w:hAnsi="Calibri" w:cs="Calibri"/>
        </w:rPr>
      </w:pPr>
      <w:r w:rsidRPr="005561B8">
        <w:rPr>
          <w:rFonts w:ascii="Calibri" w:hAnsi="Calibri" w:cs="Calibri"/>
        </w:rPr>
        <w:t>An organized process for handling an off-site emergency (e.g. snowstorm, flood, hurricane, etc.)</w:t>
      </w:r>
    </w:p>
    <w:p w14:paraId="3E77B2ED" w14:textId="77777777" w:rsidR="000874C4" w:rsidRPr="005561B8" w:rsidRDefault="000874C4" w:rsidP="000874C4">
      <w:pPr>
        <w:pStyle w:val="ListParagraph"/>
        <w:numPr>
          <w:ilvl w:val="3"/>
          <w:numId w:val="19"/>
        </w:numPr>
        <w:spacing w:line="276" w:lineRule="auto"/>
        <w:rPr>
          <w:rFonts w:ascii="Calibri" w:hAnsi="Calibri" w:cs="Calibri"/>
        </w:rPr>
      </w:pPr>
      <w:r w:rsidRPr="005561B8">
        <w:rPr>
          <w:rFonts w:ascii="Calibri" w:hAnsi="Calibri" w:cs="Calibri"/>
        </w:rPr>
        <w:t>How employees will be notified of emergency</w:t>
      </w:r>
    </w:p>
    <w:p w14:paraId="1117F37C" w14:textId="77777777" w:rsidR="000874C4" w:rsidRPr="005561B8" w:rsidRDefault="000874C4" w:rsidP="000874C4">
      <w:pPr>
        <w:pStyle w:val="ListParagraph"/>
        <w:numPr>
          <w:ilvl w:val="3"/>
          <w:numId w:val="19"/>
        </w:numPr>
        <w:spacing w:line="276" w:lineRule="auto"/>
        <w:rPr>
          <w:rFonts w:ascii="Calibri" w:hAnsi="Calibri" w:cs="Calibri"/>
        </w:rPr>
      </w:pPr>
      <w:r w:rsidRPr="005561B8">
        <w:rPr>
          <w:rFonts w:ascii="Calibri" w:hAnsi="Calibri" w:cs="Calibri"/>
        </w:rPr>
        <w:t>Staff responsible for notification and triaging of patient services</w:t>
      </w:r>
    </w:p>
    <w:p w14:paraId="5EE4972A" w14:textId="77777777" w:rsidR="000874C4" w:rsidRPr="005561B8" w:rsidRDefault="000874C4" w:rsidP="000874C4">
      <w:pPr>
        <w:pStyle w:val="ListParagraph"/>
        <w:numPr>
          <w:ilvl w:val="3"/>
          <w:numId w:val="19"/>
        </w:numPr>
        <w:spacing w:line="276" w:lineRule="auto"/>
        <w:rPr>
          <w:rFonts w:ascii="Calibri" w:hAnsi="Calibri" w:cs="Calibri"/>
        </w:rPr>
      </w:pPr>
      <w:r w:rsidRPr="005561B8">
        <w:rPr>
          <w:rFonts w:ascii="Calibri" w:hAnsi="Calibri" w:cs="Calibri"/>
        </w:rPr>
        <w:t>Contingency plan that includes alternative provider in the event the clinic cannot service its own patients. (This plan may include shutting down the clinic if services cannot be provided short or long-term.)</w:t>
      </w:r>
    </w:p>
    <w:p w14:paraId="02880C2A" w14:textId="77777777" w:rsidR="000874C4" w:rsidRPr="005561B8" w:rsidRDefault="000874C4" w:rsidP="000874C4">
      <w:pPr>
        <w:spacing w:after="0"/>
        <w:rPr>
          <w:rFonts w:ascii="Calibri" w:hAnsi="Calibri" w:cs="Calibri"/>
        </w:rPr>
      </w:pPr>
    </w:p>
    <w:p w14:paraId="38475BEF" w14:textId="77777777" w:rsidR="000874C4" w:rsidRPr="005561B8" w:rsidRDefault="000874C4" w:rsidP="000874C4">
      <w:pPr>
        <w:spacing w:after="0"/>
        <w:jc w:val="center"/>
        <w:rPr>
          <w:rFonts w:ascii="Calibri" w:hAnsi="Calibri" w:cs="Calibri"/>
          <w:b/>
          <w:u w:val="single"/>
        </w:rPr>
      </w:pPr>
      <w:r w:rsidRPr="005561B8">
        <w:rPr>
          <w:rFonts w:ascii="Calibri" w:hAnsi="Calibri" w:cs="Calibri"/>
          <w:b/>
          <w:u w:val="single"/>
        </w:rPr>
        <w:t>EP Training and Testing Program</w:t>
      </w:r>
    </w:p>
    <w:p w14:paraId="249EADE7" w14:textId="77777777" w:rsidR="000874C4" w:rsidRPr="005561B8" w:rsidRDefault="000874C4" w:rsidP="000874C4">
      <w:pPr>
        <w:tabs>
          <w:tab w:val="left" w:pos="2160"/>
        </w:tabs>
        <w:spacing w:after="0"/>
        <w:ind w:left="360"/>
        <w:rPr>
          <w:rFonts w:ascii="Calibri" w:hAnsi="Calibri" w:cs="Calibri"/>
        </w:rPr>
      </w:pPr>
      <w:r w:rsidRPr="005561B8">
        <w:rPr>
          <w:rFonts w:ascii="Calibri" w:hAnsi="Calibri" w:cs="Calibri"/>
        </w:rPr>
        <w:t xml:space="preserve">The clinic develops and maintains an emergency preparedness training and testing program that is based on the emergency preparedness plan, risk assessment, policies and procedures and the communication plan. </w:t>
      </w:r>
    </w:p>
    <w:p w14:paraId="76824BBC" w14:textId="77777777" w:rsidR="000874C4" w:rsidRPr="005561B8" w:rsidRDefault="000874C4" w:rsidP="000874C4">
      <w:pPr>
        <w:spacing w:after="0"/>
        <w:rPr>
          <w:rFonts w:ascii="Calibri" w:hAnsi="Calibri" w:cs="Calibri"/>
          <w:b/>
          <w:u w:val="single"/>
        </w:rPr>
      </w:pPr>
    </w:p>
    <w:p w14:paraId="7FA05CCF" w14:textId="2C7BBF5F" w:rsidR="000874C4" w:rsidRPr="005561B8" w:rsidRDefault="000874C4" w:rsidP="000874C4">
      <w:pPr>
        <w:pStyle w:val="ListParagraph"/>
        <w:numPr>
          <w:ilvl w:val="0"/>
          <w:numId w:val="22"/>
        </w:numPr>
        <w:spacing w:line="276" w:lineRule="auto"/>
        <w:rPr>
          <w:rFonts w:ascii="Calibri" w:hAnsi="Calibri" w:cs="Calibri"/>
        </w:rPr>
      </w:pPr>
      <w:r w:rsidRPr="005561B8">
        <w:rPr>
          <w:rFonts w:ascii="Calibri" w:hAnsi="Calibri" w:cs="Calibri"/>
        </w:rPr>
        <w:t xml:space="preserve">The training and testing program </w:t>
      </w:r>
      <w:proofErr w:type="gramStart"/>
      <w:r w:rsidRPr="005561B8">
        <w:rPr>
          <w:rFonts w:ascii="Calibri" w:hAnsi="Calibri" w:cs="Calibri"/>
        </w:rPr>
        <w:t>is</w:t>
      </w:r>
      <w:proofErr w:type="gramEnd"/>
      <w:r w:rsidRPr="005561B8">
        <w:rPr>
          <w:rFonts w:ascii="Calibri" w:hAnsi="Calibri" w:cs="Calibri"/>
        </w:rPr>
        <w:t xml:space="preserve"> initially formally adopted and updated, at a minimum, </w:t>
      </w:r>
      <w:r w:rsidR="00425434" w:rsidRPr="005561B8">
        <w:rPr>
          <w:rFonts w:ascii="Calibri" w:hAnsi="Calibri" w:cs="Calibri"/>
          <w:sz w:val="22"/>
        </w:rPr>
        <w:t>biennially</w:t>
      </w:r>
      <w:r w:rsidRPr="005561B8">
        <w:rPr>
          <w:rFonts w:ascii="Calibri" w:hAnsi="Calibri" w:cs="Calibri"/>
        </w:rPr>
        <w:t>.</w:t>
      </w:r>
    </w:p>
    <w:p w14:paraId="46157898" w14:textId="77777777" w:rsidR="000874C4" w:rsidRPr="005561B8" w:rsidRDefault="000874C4" w:rsidP="000874C4">
      <w:pPr>
        <w:spacing w:after="0"/>
        <w:rPr>
          <w:rFonts w:ascii="Calibri" w:hAnsi="Calibri" w:cs="Calibri"/>
        </w:rPr>
      </w:pPr>
    </w:p>
    <w:p w14:paraId="40C041C0" w14:textId="77777777" w:rsidR="000874C4" w:rsidRPr="005561B8" w:rsidRDefault="000874C4" w:rsidP="000874C4">
      <w:pPr>
        <w:spacing w:after="0"/>
        <w:rPr>
          <w:rFonts w:ascii="Calibri" w:hAnsi="Calibri" w:cs="Calibri"/>
        </w:rPr>
      </w:pPr>
    </w:p>
    <w:p w14:paraId="2AA7371F" w14:textId="77777777" w:rsidR="000874C4" w:rsidRPr="005561B8" w:rsidRDefault="000874C4" w:rsidP="000874C4">
      <w:pPr>
        <w:spacing w:after="0"/>
        <w:rPr>
          <w:rFonts w:ascii="Calibri" w:hAnsi="Calibri" w:cs="Calibri"/>
        </w:rPr>
      </w:pPr>
    </w:p>
    <w:p w14:paraId="6BFA67F7" w14:textId="77777777" w:rsidR="000874C4" w:rsidRPr="005561B8" w:rsidRDefault="000874C4" w:rsidP="000874C4">
      <w:pPr>
        <w:spacing w:after="0"/>
        <w:rPr>
          <w:rFonts w:ascii="Calibri" w:hAnsi="Calibri" w:cs="Calibri"/>
        </w:rPr>
      </w:pPr>
    </w:p>
    <w:p w14:paraId="0073686B" w14:textId="77777777" w:rsidR="000874C4" w:rsidRPr="005561B8" w:rsidRDefault="000874C4" w:rsidP="000874C4">
      <w:pPr>
        <w:ind w:left="1080"/>
        <w:rPr>
          <w:rFonts w:ascii="Calibri" w:hAnsi="Calibri" w:cs="Calibri"/>
          <w:b/>
          <w:u w:val="single"/>
        </w:rPr>
      </w:pPr>
      <w:r w:rsidRPr="005561B8">
        <w:rPr>
          <w:rFonts w:ascii="Calibri" w:hAnsi="Calibri" w:cs="Calibri"/>
          <w:b/>
          <w:u w:val="single"/>
        </w:rPr>
        <w:t>Training Elements</w:t>
      </w:r>
    </w:p>
    <w:p w14:paraId="667983BF" w14:textId="77777777" w:rsidR="000874C4" w:rsidRPr="005561B8" w:rsidRDefault="000874C4" w:rsidP="000874C4">
      <w:pPr>
        <w:pStyle w:val="ListParagraph"/>
        <w:numPr>
          <w:ilvl w:val="0"/>
          <w:numId w:val="22"/>
        </w:numPr>
        <w:spacing w:after="200" w:line="276" w:lineRule="auto"/>
        <w:rPr>
          <w:rFonts w:ascii="Calibri" w:hAnsi="Calibri" w:cs="Calibri"/>
        </w:rPr>
      </w:pPr>
      <w:r w:rsidRPr="005561B8">
        <w:rPr>
          <w:rFonts w:ascii="Calibri" w:hAnsi="Calibri" w:cs="Calibri"/>
        </w:rPr>
        <w:t>The Training Program includes all of the following:</w:t>
      </w:r>
    </w:p>
    <w:p w14:paraId="5EC01D0A" w14:textId="77777777" w:rsidR="000874C4" w:rsidRPr="005561B8" w:rsidRDefault="000874C4" w:rsidP="000874C4">
      <w:pPr>
        <w:pStyle w:val="ListParagraph"/>
        <w:numPr>
          <w:ilvl w:val="3"/>
          <w:numId w:val="20"/>
        </w:numPr>
        <w:spacing w:line="276" w:lineRule="auto"/>
        <w:rPr>
          <w:rFonts w:ascii="Calibri" w:hAnsi="Calibri" w:cs="Calibri"/>
        </w:rPr>
      </w:pPr>
      <w:r w:rsidRPr="005561B8">
        <w:rPr>
          <w:rFonts w:ascii="Calibri" w:hAnsi="Calibri" w:cs="Calibri"/>
        </w:rPr>
        <w:t xml:space="preserve">Initial training in emergency preparedness policies and procedures to all new and existing staff, individuals providing services under arrangement, and volunteers, consistent with their expected roles.  </w:t>
      </w:r>
    </w:p>
    <w:p w14:paraId="0B26E818" w14:textId="53D4BB6F" w:rsidR="000874C4" w:rsidRPr="005561B8" w:rsidRDefault="000874C4" w:rsidP="000874C4">
      <w:pPr>
        <w:pStyle w:val="ListParagraph"/>
        <w:numPr>
          <w:ilvl w:val="3"/>
          <w:numId w:val="20"/>
        </w:numPr>
        <w:spacing w:line="276" w:lineRule="auto"/>
        <w:rPr>
          <w:rFonts w:ascii="Calibri" w:hAnsi="Calibri" w:cs="Calibri"/>
        </w:rPr>
      </w:pPr>
      <w:r w:rsidRPr="005561B8">
        <w:rPr>
          <w:rFonts w:ascii="Calibri" w:hAnsi="Calibri" w:cs="Calibri"/>
        </w:rPr>
        <w:t xml:space="preserve">Provide emergency preparedness training, at a minimum, </w:t>
      </w:r>
      <w:r w:rsidR="00425434" w:rsidRPr="005561B8">
        <w:rPr>
          <w:rFonts w:ascii="Calibri" w:hAnsi="Calibri" w:cs="Calibri"/>
          <w:sz w:val="22"/>
        </w:rPr>
        <w:t>biennially</w:t>
      </w:r>
      <w:r w:rsidRPr="005561B8">
        <w:rPr>
          <w:rFonts w:ascii="Calibri" w:hAnsi="Calibri" w:cs="Calibri"/>
        </w:rPr>
        <w:t>.</w:t>
      </w:r>
    </w:p>
    <w:p w14:paraId="6EA2A3ED" w14:textId="77777777" w:rsidR="000874C4" w:rsidRPr="005561B8" w:rsidRDefault="000874C4" w:rsidP="000874C4">
      <w:pPr>
        <w:pStyle w:val="ListParagraph"/>
        <w:numPr>
          <w:ilvl w:val="3"/>
          <w:numId w:val="20"/>
        </w:numPr>
        <w:spacing w:line="276" w:lineRule="auto"/>
        <w:rPr>
          <w:rFonts w:ascii="Calibri" w:hAnsi="Calibri" w:cs="Calibri"/>
        </w:rPr>
      </w:pPr>
      <w:r w:rsidRPr="005561B8">
        <w:rPr>
          <w:rFonts w:ascii="Calibri" w:hAnsi="Calibri" w:cs="Calibri"/>
        </w:rPr>
        <w:t>Emergency preparedness training of staff, individuals providing services under arrangement and volunteers is documented.  This documentation demonstrates knowledge of emergency procedures.</w:t>
      </w:r>
    </w:p>
    <w:p w14:paraId="7077B8AD" w14:textId="77777777" w:rsidR="000874C4" w:rsidRPr="005561B8" w:rsidRDefault="000874C4" w:rsidP="000874C4">
      <w:pPr>
        <w:pStyle w:val="TextNumbered2"/>
        <w:numPr>
          <w:ilvl w:val="0"/>
          <w:numId w:val="0"/>
        </w:numPr>
        <w:ind w:left="1440" w:hanging="360"/>
        <w:rPr>
          <w:rFonts w:ascii="Calibri" w:hAnsi="Calibri" w:cs="Calibri"/>
          <w:b/>
          <w:sz w:val="22"/>
          <w:u w:val="single"/>
        </w:rPr>
      </w:pPr>
      <w:r w:rsidRPr="005561B8">
        <w:rPr>
          <w:rFonts w:ascii="Calibri" w:hAnsi="Calibri" w:cs="Calibri"/>
          <w:b/>
          <w:sz w:val="22"/>
          <w:u w:val="single"/>
        </w:rPr>
        <w:t>Testing Elements</w:t>
      </w:r>
    </w:p>
    <w:p w14:paraId="3BF4AF2C" w14:textId="4516A331" w:rsidR="000874C4" w:rsidRPr="005561B8" w:rsidRDefault="000874C4" w:rsidP="000874C4">
      <w:pPr>
        <w:pStyle w:val="TextNumbered2"/>
        <w:numPr>
          <w:ilvl w:val="0"/>
          <w:numId w:val="23"/>
        </w:numPr>
        <w:rPr>
          <w:rFonts w:ascii="Calibri" w:hAnsi="Calibri" w:cs="Calibri"/>
          <w:b/>
          <w:sz w:val="22"/>
        </w:rPr>
      </w:pPr>
      <w:r w:rsidRPr="005561B8">
        <w:rPr>
          <w:rFonts w:ascii="Calibri" w:hAnsi="Calibri" w:cs="Calibri"/>
          <w:sz w:val="22"/>
        </w:rPr>
        <w:t xml:space="preserve">The Testing Program requires the clinic to conduct exercises that test the emergency preparedness plan, at a minimum annually.  </w:t>
      </w:r>
      <w:r w:rsidR="00425434" w:rsidRPr="005561B8">
        <w:rPr>
          <w:rFonts w:ascii="Calibri" w:hAnsi="Calibri" w:cs="Calibri"/>
          <w:sz w:val="22"/>
        </w:rPr>
        <w:t>One exercise per year.</w:t>
      </w:r>
    </w:p>
    <w:p w14:paraId="34F0FB3C" w14:textId="77777777" w:rsidR="000874C4" w:rsidRPr="005561B8" w:rsidRDefault="000874C4" w:rsidP="000874C4">
      <w:pPr>
        <w:pStyle w:val="TextNumbered2"/>
        <w:numPr>
          <w:ilvl w:val="0"/>
          <w:numId w:val="23"/>
        </w:numPr>
        <w:rPr>
          <w:rFonts w:ascii="Calibri" w:hAnsi="Calibri" w:cs="Calibri"/>
          <w:b/>
          <w:sz w:val="22"/>
        </w:rPr>
      </w:pPr>
      <w:r w:rsidRPr="005561B8">
        <w:rPr>
          <w:rFonts w:ascii="Calibri" w:hAnsi="Calibri" w:cs="Calibri"/>
          <w:sz w:val="22"/>
        </w:rPr>
        <w:t>The clinic must do the following:</w:t>
      </w:r>
    </w:p>
    <w:p w14:paraId="1BE2F4E1" w14:textId="77777777" w:rsidR="000874C4" w:rsidRPr="005561B8" w:rsidRDefault="000874C4" w:rsidP="000874C4">
      <w:pPr>
        <w:pStyle w:val="TextNumbered2"/>
        <w:numPr>
          <w:ilvl w:val="2"/>
          <w:numId w:val="5"/>
        </w:numPr>
        <w:tabs>
          <w:tab w:val="left" w:pos="720"/>
        </w:tabs>
        <w:spacing w:before="0" w:after="0"/>
        <w:rPr>
          <w:rFonts w:ascii="Calibri" w:hAnsi="Calibri" w:cs="Calibri"/>
          <w:b/>
          <w:sz w:val="22"/>
        </w:rPr>
      </w:pPr>
      <w:r w:rsidRPr="005561B8">
        <w:rPr>
          <w:rFonts w:ascii="Calibri" w:hAnsi="Calibri" w:cs="Calibri"/>
          <w:b/>
          <w:i/>
          <w:sz w:val="22"/>
          <w:u w:val="single"/>
        </w:rPr>
        <w:lastRenderedPageBreak/>
        <w:t>Participate in a full-scale exercise</w:t>
      </w:r>
      <w:r w:rsidRPr="005561B8">
        <w:rPr>
          <w:rFonts w:ascii="Calibri" w:hAnsi="Calibri" w:cs="Calibri"/>
          <w:sz w:val="22"/>
        </w:rPr>
        <w:t xml:space="preserve"> that is community-based or when a community-based exercise is not assessable, an individual, facility based.  </w:t>
      </w:r>
      <w:r w:rsidRPr="005561B8">
        <w:rPr>
          <w:rFonts w:ascii="Calibri" w:hAnsi="Calibri" w:cs="Calibri"/>
          <w:i/>
          <w:sz w:val="22"/>
          <w:u w:val="single"/>
        </w:rPr>
        <w:t>NOTE:</w:t>
      </w:r>
      <w:r w:rsidRPr="005561B8">
        <w:rPr>
          <w:rFonts w:ascii="Calibri" w:hAnsi="Calibri" w:cs="Calibri"/>
          <w:sz w:val="22"/>
        </w:rPr>
        <w:t xml:space="preserve"> If the clinic experiences an actual natural (or man-made emergency) that requires activation of the emergency plan, the clinic is exempt from engaging in a community-based or individual, facility-based full-scale exercise for 1 year following the onset of the actual event.  </w:t>
      </w:r>
    </w:p>
    <w:p w14:paraId="6CD92B89" w14:textId="77777777" w:rsidR="000874C4" w:rsidRPr="005561B8" w:rsidRDefault="000874C4" w:rsidP="000874C4">
      <w:pPr>
        <w:pStyle w:val="TextNumbered2"/>
        <w:numPr>
          <w:ilvl w:val="0"/>
          <w:numId w:val="0"/>
        </w:numPr>
        <w:tabs>
          <w:tab w:val="left" w:pos="720"/>
        </w:tabs>
        <w:spacing w:before="0" w:after="0"/>
        <w:rPr>
          <w:rFonts w:ascii="Calibri" w:eastAsiaTheme="minorHAnsi" w:hAnsi="Calibri" w:cs="Calibri"/>
          <w:sz w:val="22"/>
        </w:rPr>
      </w:pPr>
    </w:p>
    <w:p w14:paraId="4D7E74BA" w14:textId="158BDC49" w:rsidR="000874C4" w:rsidRPr="005561B8" w:rsidRDefault="00425434" w:rsidP="00425434">
      <w:pPr>
        <w:pStyle w:val="TextNumbered2"/>
        <w:numPr>
          <w:ilvl w:val="0"/>
          <w:numId w:val="0"/>
        </w:numPr>
        <w:tabs>
          <w:tab w:val="left" w:pos="720"/>
        </w:tabs>
        <w:spacing w:before="0" w:after="0"/>
        <w:ind w:left="2160"/>
        <w:rPr>
          <w:rFonts w:ascii="Calibri" w:hAnsi="Calibri" w:cs="Calibri"/>
          <w:sz w:val="22"/>
        </w:rPr>
      </w:pPr>
      <w:r w:rsidRPr="005561B8">
        <w:rPr>
          <w:rFonts w:ascii="Calibri" w:hAnsi="Calibri" w:cs="Calibri"/>
          <w:sz w:val="22"/>
          <w:u w:val="single"/>
        </w:rPr>
        <w:t>Every other year</w:t>
      </w:r>
      <w:r w:rsidRPr="005561B8">
        <w:rPr>
          <w:rFonts w:ascii="Calibri" w:hAnsi="Calibri" w:cs="Calibri"/>
          <w:sz w:val="22"/>
        </w:rPr>
        <w:t>:</w:t>
      </w:r>
    </w:p>
    <w:p w14:paraId="0750EC53" w14:textId="77777777" w:rsidR="000874C4" w:rsidRPr="005561B8" w:rsidRDefault="000874C4" w:rsidP="000874C4">
      <w:pPr>
        <w:ind w:left="2160"/>
        <w:rPr>
          <w:rFonts w:ascii="Calibri" w:hAnsi="Calibri" w:cs="Calibri"/>
        </w:rPr>
      </w:pPr>
      <w:r w:rsidRPr="005561B8">
        <w:rPr>
          <w:rFonts w:ascii="Calibri" w:hAnsi="Calibri" w:cs="Calibri"/>
          <w:b/>
        </w:rPr>
        <w:t>OPTION #1</w:t>
      </w:r>
      <w:r w:rsidRPr="005561B8">
        <w:rPr>
          <w:rFonts w:ascii="Calibri" w:hAnsi="Calibri" w:cs="Calibri"/>
        </w:rPr>
        <w:t>: A second full-scale exercise that is community-based or individual, facility based.</w:t>
      </w:r>
    </w:p>
    <w:p w14:paraId="4686DD15" w14:textId="77777777" w:rsidR="000874C4" w:rsidRPr="005561B8" w:rsidRDefault="000874C4" w:rsidP="000874C4">
      <w:pPr>
        <w:pStyle w:val="TextNumbered2"/>
        <w:numPr>
          <w:ilvl w:val="0"/>
          <w:numId w:val="0"/>
        </w:numPr>
        <w:ind w:left="2160"/>
        <w:rPr>
          <w:rFonts w:ascii="Calibri" w:hAnsi="Calibri" w:cs="Calibri"/>
          <w:sz w:val="22"/>
        </w:rPr>
      </w:pPr>
      <w:r w:rsidRPr="005561B8">
        <w:rPr>
          <w:rFonts w:ascii="Calibri" w:hAnsi="Calibri" w:cs="Calibri"/>
          <w:b/>
          <w:sz w:val="22"/>
        </w:rPr>
        <w:t>OPTION #2</w:t>
      </w:r>
      <w:r w:rsidRPr="005561B8">
        <w:rPr>
          <w:rFonts w:ascii="Calibri" w:hAnsi="Calibri" w:cs="Calibri"/>
          <w:sz w:val="22"/>
        </w:rPr>
        <w:t xml:space="preserve">: A table-top exercise that includes a group discussion led by a facilitator, using a narrated, clinically-relevant emergency scenario and a set of problem statements, directed messages, or prepared questions designed to challenge an emergency plan. </w:t>
      </w:r>
    </w:p>
    <w:p w14:paraId="3EDC398F" w14:textId="77777777" w:rsidR="000874C4" w:rsidRPr="005561B8" w:rsidRDefault="000874C4" w:rsidP="000874C4">
      <w:pPr>
        <w:pStyle w:val="TextNumbered2"/>
        <w:numPr>
          <w:ilvl w:val="0"/>
          <w:numId w:val="0"/>
        </w:numPr>
        <w:ind w:left="2160"/>
        <w:rPr>
          <w:rFonts w:ascii="Calibri" w:hAnsi="Calibri" w:cs="Calibri"/>
          <w:sz w:val="22"/>
        </w:rPr>
      </w:pPr>
      <w:r w:rsidRPr="005561B8">
        <w:rPr>
          <w:rFonts w:ascii="Calibri" w:hAnsi="Calibri" w:cs="Calibri"/>
          <w:b/>
          <w:sz w:val="22"/>
        </w:rPr>
        <w:t>OPTION #3</w:t>
      </w:r>
      <w:r w:rsidRPr="005561B8">
        <w:rPr>
          <w:rFonts w:ascii="Calibri" w:hAnsi="Calibri" w:cs="Calibri"/>
          <w:sz w:val="22"/>
        </w:rPr>
        <w:t xml:space="preserve">: If a clinic that is part of a healthcare system consisting of multiple separately certified healthcare facilities (having their own CCN numbers) elects to have a unified and integrated emergency preparedness program, the clinic may </w:t>
      </w:r>
      <w:proofErr w:type="spellStart"/>
      <w:proofErr w:type="gramStart"/>
      <w:r w:rsidRPr="005561B8">
        <w:rPr>
          <w:rFonts w:ascii="Calibri" w:hAnsi="Calibri" w:cs="Calibri"/>
          <w:sz w:val="22"/>
        </w:rPr>
        <w:t>chose</w:t>
      </w:r>
      <w:proofErr w:type="spellEnd"/>
      <w:proofErr w:type="gramEnd"/>
      <w:r w:rsidRPr="005561B8">
        <w:rPr>
          <w:rFonts w:ascii="Calibri" w:hAnsi="Calibri" w:cs="Calibri"/>
          <w:sz w:val="22"/>
        </w:rPr>
        <w:t xml:space="preserve"> to participate in the healthcare system’s coordinated emergency preparedness program. </w:t>
      </w:r>
    </w:p>
    <w:p w14:paraId="2198EF01" w14:textId="77777777" w:rsidR="000874C4" w:rsidRPr="005561B8" w:rsidRDefault="000874C4" w:rsidP="000874C4">
      <w:pPr>
        <w:pStyle w:val="TextNumbered2"/>
        <w:numPr>
          <w:ilvl w:val="0"/>
          <w:numId w:val="0"/>
        </w:numPr>
        <w:spacing w:before="0" w:after="0"/>
        <w:ind w:left="2160"/>
        <w:rPr>
          <w:rFonts w:ascii="Calibri" w:hAnsi="Calibri" w:cs="Calibri"/>
          <w:sz w:val="22"/>
        </w:rPr>
      </w:pPr>
      <w:r w:rsidRPr="005561B8">
        <w:rPr>
          <w:rFonts w:ascii="Calibri" w:hAnsi="Calibri" w:cs="Calibri"/>
          <w:sz w:val="22"/>
        </w:rPr>
        <w:t xml:space="preserve">If the clinic elects to participate in the healthcare system’s emergency preparedness plan, the unified and integrated emergency preparedness program must do all of the following: </w:t>
      </w:r>
    </w:p>
    <w:p w14:paraId="0315BADB" w14:textId="022F6145" w:rsidR="000874C4" w:rsidRPr="005561B8" w:rsidRDefault="000874C4" w:rsidP="000874C4">
      <w:pPr>
        <w:pStyle w:val="TextNumbered2"/>
        <w:numPr>
          <w:ilvl w:val="4"/>
          <w:numId w:val="21"/>
        </w:numPr>
        <w:tabs>
          <w:tab w:val="left" w:pos="720"/>
        </w:tabs>
        <w:spacing w:before="0" w:after="0"/>
        <w:rPr>
          <w:rFonts w:ascii="Calibri" w:hAnsi="Calibri" w:cs="Calibri"/>
          <w:i/>
          <w:sz w:val="22"/>
          <w:u w:val="single"/>
        </w:rPr>
      </w:pPr>
      <w:r w:rsidRPr="005561B8">
        <w:rPr>
          <w:rFonts w:ascii="Calibri" w:hAnsi="Calibri" w:cs="Calibri"/>
          <w:sz w:val="22"/>
        </w:rPr>
        <w:t xml:space="preserve">Demonstrate that each separately certified facility within the system actively participated in the development of the unified and integrated emergency preparedness program.  </w:t>
      </w:r>
    </w:p>
    <w:p w14:paraId="73AE0D97" w14:textId="77777777" w:rsidR="000874C4" w:rsidRPr="005561B8" w:rsidRDefault="000874C4" w:rsidP="000874C4">
      <w:pPr>
        <w:pStyle w:val="TextNumbered2"/>
        <w:numPr>
          <w:ilvl w:val="4"/>
          <w:numId w:val="21"/>
        </w:numPr>
        <w:tabs>
          <w:tab w:val="left" w:pos="720"/>
        </w:tabs>
        <w:spacing w:before="0" w:after="0"/>
        <w:rPr>
          <w:rFonts w:ascii="Calibri" w:hAnsi="Calibri" w:cs="Calibri"/>
          <w:sz w:val="22"/>
        </w:rPr>
      </w:pPr>
      <w:r w:rsidRPr="005561B8">
        <w:rPr>
          <w:rFonts w:ascii="Calibri" w:hAnsi="Calibri" w:cs="Calibri"/>
          <w:sz w:val="22"/>
        </w:rPr>
        <w:t xml:space="preserve">Be developed and maintained in a manner that takes into account each separately certified facility’s unique circumstances, patient populations, and services offered.  </w:t>
      </w:r>
    </w:p>
    <w:p w14:paraId="774C563C" w14:textId="77777777" w:rsidR="000874C4" w:rsidRPr="005561B8" w:rsidRDefault="000874C4" w:rsidP="000874C4">
      <w:pPr>
        <w:pStyle w:val="TextNumbered2"/>
        <w:numPr>
          <w:ilvl w:val="4"/>
          <w:numId w:val="21"/>
        </w:numPr>
        <w:tabs>
          <w:tab w:val="left" w:pos="720"/>
        </w:tabs>
        <w:spacing w:before="0" w:after="0"/>
        <w:rPr>
          <w:rFonts w:ascii="Calibri" w:hAnsi="Calibri" w:cs="Calibri"/>
          <w:sz w:val="22"/>
        </w:rPr>
      </w:pPr>
      <w:r w:rsidRPr="005561B8">
        <w:rPr>
          <w:rFonts w:ascii="Calibri" w:hAnsi="Calibri" w:cs="Calibri"/>
          <w:sz w:val="22"/>
        </w:rPr>
        <w:t xml:space="preserve">Demonstrate that each separately certified facility is capable of actively using the unified and integrated emergency preparedness program and is in compliance with the program.  </w:t>
      </w:r>
    </w:p>
    <w:p w14:paraId="469540CB" w14:textId="77777777" w:rsidR="000874C4" w:rsidRPr="005561B8" w:rsidRDefault="000874C4" w:rsidP="000874C4">
      <w:pPr>
        <w:pStyle w:val="TextNumbered2"/>
        <w:numPr>
          <w:ilvl w:val="4"/>
          <w:numId w:val="21"/>
        </w:numPr>
        <w:tabs>
          <w:tab w:val="left" w:pos="720"/>
        </w:tabs>
        <w:spacing w:before="0" w:after="0"/>
        <w:rPr>
          <w:rFonts w:ascii="Calibri" w:hAnsi="Calibri" w:cs="Calibri"/>
          <w:sz w:val="22"/>
        </w:rPr>
      </w:pPr>
      <w:r w:rsidRPr="005561B8">
        <w:rPr>
          <w:rFonts w:ascii="Calibri" w:hAnsi="Calibri" w:cs="Calibri"/>
          <w:sz w:val="22"/>
        </w:rPr>
        <w:t>Include a unified and integrated emergency plan that meets the requirements of 42 CFR 491.12(a)(2), (3), and (4).  The unified and integrated emergency plan must also include the all of the following elements:</w:t>
      </w:r>
    </w:p>
    <w:p w14:paraId="66E39578" w14:textId="77777777" w:rsidR="000874C4" w:rsidRPr="005561B8" w:rsidRDefault="000874C4" w:rsidP="000874C4">
      <w:pPr>
        <w:pStyle w:val="TextNumbered2"/>
        <w:numPr>
          <w:ilvl w:val="6"/>
          <w:numId w:val="5"/>
        </w:numPr>
        <w:tabs>
          <w:tab w:val="left" w:pos="720"/>
        </w:tabs>
        <w:spacing w:before="0" w:after="0"/>
        <w:ind w:left="3960"/>
        <w:rPr>
          <w:rFonts w:ascii="Calibri" w:hAnsi="Calibri" w:cs="Calibri"/>
          <w:sz w:val="22"/>
        </w:rPr>
      </w:pPr>
      <w:r w:rsidRPr="005561B8">
        <w:rPr>
          <w:rFonts w:ascii="Calibri" w:hAnsi="Calibri" w:cs="Calibri"/>
          <w:sz w:val="22"/>
        </w:rPr>
        <w:t xml:space="preserve">A documented community-based risk assessment, utilizing an all hazards approach. </w:t>
      </w:r>
    </w:p>
    <w:p w14:paraId="43EA01BF" w14:textId="77777777" w:rsidR="000874C4" w:rsidRPr="005561B8" w:rsidRDefault="000874C4" w:rsidP="000874C4">
      <w:pPr>
        <w:pStyle w:val="TextNumbered2"/>
        <w:numPr>
          <w:ilvl w:val="6"/>
          <w:numId w:val="5"/>
        </w:numPr>
        <w:tabs>
          <w:tab w:val="left" w:pos="720"/>
        </w:tabs>
        <w:spacing w:before="0" w:after="0"/>
        <w:ind w:left="3960"/>
        <w:rPr>
          <w:rFonts w:ascii="Calibri" w:hAnsi="Calibri" w:cs="Calibri"/>
          <w:sz w:val="22"/>
        </w:rPr>
      </w:pPr>
      <w:r w:rsidRPr="005561B8">
        <w:rPr>
          <w:rFonts w:ascii="Calibri" w:hAnsi="Calibri" w:cs="Calibri"/>
          <w:sz w:val="22"/>
        </w:rPr>
        <w:t xml:space="preserve">A documented individual facility-based risk assessment for each separately certified facility within the health system, utilizing an all-hazards approach. </w:t>
      </w:r>
    </w:p>
    <w:p w14:paraId="0351DE79" w14:textId="77777777" w:rsidR="000874C4" w:rsidRPr="005561B8" w:rsidRDefault="000874C4" w:rsidP="000874C4">
      <w:pPr>
        <w:pStyle w:val="TextNumbered2"/>
        <w:numPr>
          <w:ilvl w:val="6"/>
          <w:numId w:val="5"/>
        </w:numPr>
        <w:tabs>
          <w:tab w:val="left" w:pos="720"/>
        </w:tabs>
        <w:spacing w:before="0" w:after="0"/>
        <w:ind w:left="3960"/>
        <w:rPr>
          <w:rFonts w:ascii="Calibri" w:hAnsi="Calibri" w:cs="Calibri"/>
          <w:sz w:val="22"/>
        </w:rPr>
      </w:pPr>
      <w:r w:rsidRPr="005561B8">
        <w:rPr>
          <w:rFonts w:ascii="Calibri" w:hAnsi="Calibri" w:cs="Calibri"/>
          <w:sz w:val="22"/>
        </w:rPr>
        <w:lastRenderedPageBreak/>
        <w:t>Include integrated policies and procedures that meet the requirements at 42 CFR 491.12(b), a coordinated communication plan, and training and testing programs that meet the requirements at 42 CFR 491.12(c) and 42 CFR 491.12(d).</w:t>
      </w:r>
    </w:p>
    <w:p w14:paraId="76D07283" w14:textId="77777777" w:rsidR="000874C4" w:rsidRPr="005561B8" w:rsidRDefault="000874C4" w:rsidP="000874C4">
      <w:pPr>
        <w:ind w:left="3960"/>
        <w:rPr>
          <w:rFonts w:ascii="Calibri" w:hAnsi="Calibri" w:cs="Calibri"/>
        </w:rPr>
      </w:pPr>
    </w:p>
    <w:p w14:paraId="35C61264" w14:textId="77777777" w:rsidR="000874C4" w:rsidRPr="005561B8" w:rsidRDefault="000874C4" w:rsidP="000874C4">
      <w:pPr>
        <w:rPr>
          <w:rFonts w:ascii="Calibri" w:hAnsi="Calibri" w:cs="Calibri"/>
        </w:rPr>
      </w:pPr>
    </w:p>
    <w:p w14:paraId="0ABC480B" w14:textId="77777777" w:rsidR="00291D03" w:rsidRPr="005561B8" w:rsidRDefault="00291D03" w:rsidP="00291D03">
      <w:pPr>
        <w:rPr>
          <w:rFonts w:ascii="Calibri" w:hAnsi="Calibri" w:cs="Calibri"/>
          <w:color w:val="000000"/>
          <w:sz w:val="20"/>
        </w:rPr>
      </w:pPr>
    </w:p>
    <w:p w14:paraId="74248CEF" w14:textId="77777777" w:rsidR="00291D03" w:rsidRPr="005561B8" w:rsidRDefault="00291D03" w:rsidP="00291D03">
      <w:pPr>
        <w:rPr>
          <w:rFonts w:ascii="Calibri" w:hAnsi="Calibri" w:cs="Calibri"/>
          <w:color w:val="000000"/>
          <w:sz w:val="20"/>
        </w:rPr>
      </w:pPr>
    </w:p>
    <w:p w14:paraId="393F9CD8" w14:textId="77777777" w:rsidR="00291D03" w:rsidRPr="005561B8" w:rsidRDefault="00291D03" w:rsidP="00291D03">
      <w:pPr>
        <w:rPr>
          <w:rFonts w:ascii="Calibri" w:hAnsi="Calibri" w:cs="Calibri"/>
          <w:b/>
          <w:color w:val="000000"/>
          <w:sz w:val="20"/>
        </w:rPr>
      </w:pPr>
    </w:p>
    <w:p w14:paraId="5870D339" w14:textId="77777777" w:rsidR="00291D03" w:rsidRPr="005561B8" w:rsidRDefault="00291D03" w:rsidP="00291D03">
      <w:pPr>
        <w:rPr>
          <w:rFonts w:ascii="Calibri" w:hAnsi="Calibri" w:cs="Calibri"/>
          <w:b/>
          <w:color w:val="000000"/>
          <w:sz w:val="20"/>
        </w:rPr>
      </w:pPr>
    </w:p>
    <w:p w14:paraId="7B6419DB" w14:textId="77777777" w:rsidR="00291D03" w:rsidRPr="005561B8" w:rsidRDefault="00291D03" w:rsidP="00291D03">
      <w:pPr>
        <w:rPr>
          <w:rFonts w:ascii="Calibri" w:hAnsi="Calibri" w:cs="Calibri"/>
          <w:b/>
          <w:color w:val="000000"/>
          <w:sz w:val="20"/>
        </w:rPr>
      </w:pPr>
    </w:p>
    <w:p w14:paraId="4A40D2D4" w14:textId="77777777" w:rsidR="00291D03" w:rsidRPr="005561B8" w:rsidRDefault="00291D03" w:rsidP="00291D03">
      <w:pPr>
        <w:rPr>
          <w:rFonts w:ascii="Calibri" w:hAnsi="Calibri" w:cs="Calibri"/>
          <w:b/>
          <w:color w:val="000000"/>
          <w:sz w:val="20"/>
        </w:rPr>
      </w:pPr>
    </w:p>
    <w:p w14:paraId="33E4FAFD" w14:textId="77777777" w:rsidR="00C111FB" w:rsidRPr="005561B8" w:rsidRDefault="00C111FB">
      <w:pPr>
        <w:rPr>
          <w:rFonts w:ascii="Calibri" w:hAnsi="Calibri" w:cs="Calibri"/>
        </w:rPr>
      </w:pPr>
    </w:p>
    <w:p w14:paraId="727D8BEE" w14:textId="77777777" w:rsidR="00D31769" w:rsidRPr="005561B8" w:rsidRDefault="00D31769">
      <w:pPr>
        <w:rPr>
          <w:rFonts w:ascii="Calibri" w:hAnsi="Calibri" w:cs="Calibri"/>
        </w:rPr>
      </w:pPr>
    </w:p>
    <w:sectPr w:rsidR="00D31769" w:rsidRPr="005561B8" w:rsidSect="00C111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159FB" w14:textId="77777777" w:rsidR="004F57B7" w:rsidRDefault="004F57B7" w:rsidP="007D1573">
      <w:pPr>
        <w:spacing w:after="0" w:line="240" w:lineRule="auto"/>
      </w:pPr>
      <w:r>
        <w:separator/>
      </w:r>
    </w:p>
  </w:endnote>
  <w:endnote w:type="continuationSeparator" w:id="0">
    <w:p w14:paraId="2676219E" w14:textId="77777777" w:rsidR="004F57B7" w:rsidRDefault="004F57B7" w:rsidP="007D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B06040202020202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DF74" w14:textId="77777777" w:rsidR="00FF429A" w:rsidRDefault="00FF4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7EAF" w14:textId="77777777" w:rsidR="00291D03" w:rsidRPr="000D4337" w:rsidRDefault="00291D03" w:rsidP="00C545F4">
    <w:pPr>
      <w:pStyle w:val="Footer"/>
      <w:rPr>
        <w:sz w:val="16"/>
      </w:rPr>
    </w:pPr>
    <w:r w:rsidRPr="000D4337">
      <w:rPr>
        <w:sz w:val="16"/>
      </w:rPr>
      <w:t>A WBENC-CERTIFIED WOMEN’S BUSINESS ENTERPRISE.</w:t>
    </w:r>
  </w:p>
  <w:p w14:paraId="32D4DF42" w14:textId="77777777" w:rsidR="00291D03" w:rsidRDefault="00291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1305" w14:textId="77777777" w:rsidR="00FF429A" w:rsidRDefault="00FF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E0D7A" w14:textId="77777777" w:rsidR="004F57B7" w:rsidRDefault="004F57B7" w:rsidP="007D1573">
      <w:pPr>
        <w:spacing w:after="0" w:line="240" w:lineRule="auto"/>
      </w:pPr>
      <w:r>
        <w:separator/>
      </w:r>
    </w:p>
  </w:footnote>
  <w:footnote w:type="continuationSeparator" w:id="0">
    <w:p w14:paraId="582B6678" w14:textId="77777777" w:rsidR="004F57B7" w:rsidRDefault="004F57B7" w:rsidP="007D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BFABA" w14:textId="77777777" w:rsidR="00FF429A" w:rsidRDefault="00FF4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91F71" w14:textId="77777777" w:rsidR="00291D03" w:rsidRDefault="00291D03">
    <w:pPr>
      <w:pStyle w:val="Header"/>
    </w:pPr>
    <w:r>
      <w:rPr>
        <w:noProof/>
      </w:rPr>
      <w:drawing>
        <wp:anchor distT="0" distB="0" distL="114300" distR="114300" simplePos="0" relativeHeight="251659264" behindDoc="0" locked="0" layoutInCell="1" allowOverlap="1" wp14:anchorId="4244692E" wp14:editId="5583D443">
          <wp:simplePos x="0" y="0"/>
          <wp:positionH relativeFrom="column">
            <wp:posOffset>259080</wp:posOffset>
          </wp:positionH>
          <wp:positionV relativeFrom="paragraph">
            <wp:posOffset>-274320</wp:posOffset>
          </wp:positionV>
          <wp:extent cx="372745" cy="213360"/>
          <wp:effectExtent l="0" t="0" r="8255" b="0"/>
          <wp:wrapNone/>
          <wp:docPr id="2" name="Picture 12" descr="Flag_sepStripes.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ag_sepStripes.psd"/>
                  <pic:cNvPicPr>
                    <a:picLocks noChangeAspect="1" noChangeArrowheads="1"/>
                  </pic:cNvPicPr>
                </pic:nvPicPr>
                <pic:blipFill>
                  <a:blip r:embed="rId1"/>
                  <a:srcRect/>
                  <a:stretch>
                    <a:fillRect/>
                  </a:stretch>
                </pic:blipFill>
                <pic:spPr bwMode="auto">
                  <a:xfrm>
                    <a:off x="0" y="0"/>
                    <a:ext cx="372745" cy="21336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3D730447" wp14:editId="0077EDE4">
          <wp:simplePos x="0" y="0"/>
          <wp:positionH relativeFrom="column">
            <wp:posOffset>-382270</wp:posOffset>
          </wp:positionH>
          <wp:positionV relativeFrom="paragraph">
            <wp:posOffset>-60960</wp:posOffset>
          </wp:positionV>
          <wp:extent cx="5888990" cy="457200"/>
          <wp:effectExtent l="19050" t="0" r="0" b="0"/>
          <wp:wrapNone/>
          <wp:docPr id="1" name="Picture 5" descr="TCT_MW_Logo_ta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CT_MW_Logo_tag3.png"/>
                  <pic:cNvPicPr>
                    <a:picLocks noChangeAspect="1" noChangeArrowheads="1"/>
                  </pic:cNvPicPr>
                </pic:nvPicPr>
                <pic:blipFill>
                  <a:blip r:embed="rId2"/>
                  <a:srcRect/>
                  <a:stretch>
                    <a:fillRect/>
                  </a:stretch>
                </pic:blipFill>
                <pic:spPr bwMode="auto">
                  <a:xfrm>
                    <a:off x="0" y="0"/>
                    <a:ext cx="5888990" cy="4572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0C692" w14:textId="77777777" w:rsidR="00FF429A" w:rsidRDefault="00FF4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574"/>
    <w:multiLevelType w:val="hybridMultilevel"/>
    <w:tmpl w:val="AA58A672"/>
    <w:lvl w:ilvl="0" w:tplc="A8AEA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8AEAF24">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0C5262"/>
    <w:multiLevelType w:val="hybridMultilevel"/>
    <w:tmpl w:val="67E2AD0C"/>
    <w:lvl w:ilvl="0" w:tplc="A8AEAF24">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A8AEAF24">
      <w:start w:val="1"/>
      <w:numFmt w:val="bullet"/>
      <w:lvlText w:val=""/>
      <w:lvlJc w:val="left"/>
      <w:pPr>
        <w:ind w:left="5760" w:hanging="360"/>
      </w:pPr>
      <w:rPr>
        <w:rFonts w:ascii="Symbol" w:hAnsi="Symbol" w:hint="default"/>
      </w:rPr>
    </w:lvl>
    <w:lvl w:ilvl="3" w:tplc="0409000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198126DE"/>
    <w:multiLevelType w:val="hybridMultilevel"/>
    <w:tmpl w:val="A1D29080"/>
    <w:lvl w:ilvl="0" w:tplc="A8AEA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8AEAF24">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8D4CA9"/>
    <w:multiLevelType w:val="hybridMultilevel"/>
    <w:tmpl w:val="80ACC76C"/>
    <w:lvl w:ilvl="0" w:tplc="A8AEAF24">
      <w:start w:val="1"/>
      <w:numFmt w:val="bullet"/>
      <w:lvlText w:val=""/>
      <w:lvlJc w:val="left"/>
      <w:pPr>
        <w:ind w:left="720" w:hanging="360"/>
      </w:pPr>
      <w:rPr>
        <w:rFonts w:ascii="Symbol" w:hAnsi="Symbol" w:hint="default"/>
      </w:rPr>
    </w:lvl>
    <w:lvl w:ilvl="1" w:tplc="A8AEAF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136BD"/>
    <w:multiLevelType w:val="hybridMultilevel"/>
    <w:tmpl w:val="BC9C1F30"/>
    <w:lvl w:ilvl="0" w:tplc="A8AEAF24">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A8AEAF24">
      <w:start w:val="1"/>
      <w:numFmt w:val="bullet"/>
      <w:lvlText w:val=""/>
      <w:lvlJc w:val="left"/>
      <w:pPr>
        <w:ind w:left="5760" w:hanging="360"/>
      </w:pPr>
      <w:rPr>
        <w:rFonts w:ascii="Symbol" w:hAnsi="Symbol" w:hint="default"/>
      </w:rPr>
    </w:lvl>
    <w:lvl w:ilvl="3" w:tplc="0409000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2ABF15BD"/>
    <w:multiLevelType w:val="hybridMultilevel"/>
    <w:tmpl w:val="5BC292AC"/>
    <w:lvl w:ilvl="0" w:tplc="A8AEAF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02C52"/>
    <w:multiLevelType w:val="hybridMultilevel"/>
    <w:tmpl w:val="20E2FCF8"/>
    <w:lvl w:ilvl="0" w:tplc="A8AEAF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8264C0"/>
    <w:multiLevelType w:val="hybridMultilevel"/>
    <w:tmpl w:val="E9AC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72EBE"/>
    <w:multiLevelType w:val="hybridMultilevel"/>
    <w:tmpl w:val="CB60D352"/>
    <w:lvl w:ilvl="0" w:tplc="A8AEAF24">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A8AEAF24">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32BF0BAE"/>
    <w:multiLevelType w:val="hybridMultilevel"/>
    <w:tmpl w:val="8C28723C"/>
    <w:lvl w:ilvl="0" w:tplc="A8AEA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8AEAF24">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0A2512"/>
    <w:multiLevelType w:val="hybridMultilevel"/>
    <w:tmpl w:val="B464DBC2"/>
    <w:lvl w:ilvl="0" w:tplc="A8AEA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8AEAF24">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A8AEAF24">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34843DD"/>
    <w:multiLevelType w:val="hybridMultilevel"/>
    <w:tmpl w:val="57863DD2"/>
    <w:lvl w:ilvl="0" w:tplc="A8AEA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8AEAF24">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B457E7"/>
    <w:multiLevelType w:val="hybridMultilevel"/>
    <w:tmpl w:val="09A2ED28"/>
    <w:lvl w:ilvl="0" w:tplc="A8AEA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8AEAF24">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A8AEAF24">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204618"/>
    <w:multiLevelType w:val="hybridMultilevel"/>
    <w:tmpl w:val="776AB734"/>
    <w:lvl w:ilvl="0" w:tplc="A8AEAF24">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A8AEAF24">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5B2D0753"/>
    <w:multiLevelType w:val="hybridMultilevel"/>
    <w:tmpl w:val="75607B20"/>
    <w:lvl w:ilvl="0" w:tplc="A8AEA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8AEAF24">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7D2598"/>
    <w:multiLevelType w:val="multilevel"/>
    <w:tmpl w:val="C03A1FDA"/>
    <w:lvl w:ilvl="0">
      <w:start w:val="1"/>
      <w:numFmt w:val="none"/>
      <w:pStyle w:val="Heading3"/>
      <w:suff w:val="nothing"/>
      <w:lvlText w:val="%1"/>
      <w:lvlJc w:val="left"/>
      <w:pPr>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lowerLetter"/>
      <w:pStyle w:val="TextNumbered2"/>
      <w:lvlText w:val="%3."/>
      <w:lvlJc w:val="left"/>
      <w:pPr>
        <w:tabs>
          <w:tab w:val="num" w:pos="1080"/>
        </w:tabs>
        <w:ind w:left="1080" w:hanging="360"/>
      </w:pPr>
      <w:rPr>
        <w:rFonts w:ascii="Times New Roman" w:eastAsia="Times New Roman" w:hAnsi="Times New Roman" w:cs="Times New Roman" w:hint="default"/>
      </w:rPr>
    </w:lvl>
    <w:lvl w:ilvl="3">
      <w:start w:val="1"/>
      <w:numFmt w:val="lowerLetter"/>
      <w:lvlText w:val="%4."/>
      <w:lvlJc w:val="left"/>
      <w:pPr>
        <w:ind w:left="1440" w:hanging="360"/>
      </w:pPr>
      <w:rPr>
        <w:rFonts w:ascii="Times New Roman" w:eastAsia="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62AB07DC"/>
    <w:multiLevelType w:val="hybridMultilevel"/>
    <w:tmpl w:val="72E2AD22"/>
    <w:lvl w:ilvl="0" w:tplc="A8AEA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8AEAF24">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1203CD"/>
    <w:multiLevelType w:val="hybridMultilevel"/>
    <w:tmpl w:val="E40E9D78"/>
    <w:lvl w:ilvl="0" w:tplc="A8AEA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8AEAF24">
      <w:start w:val="1"/>
      <w:numFmt w:val="bullet"/>
      <w:lvlText w:val=""/>
      <w:lvlJc w:val="left"/>
      <w:pPr>
        <w:ind w:left="2160" w:hanging="360"/>
      </w:pPr>
      <w:rPr>
        <w:rFonts w:ascii="Symbol" w:hAnsi="Symbol" w:hint="default"/>
      </w:rPr>
    </w:lvl>
    <w:lvl w:ilvl="3" w:tplc="A8AEAF24">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6D71941"/>
    <w:multiLevelType w:val="hybridMultilevel"/>
    <w:tmpl w:val="2006D332"/>
    <w:lvl w:ilvl="0" w:tplc="A8AEA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21B3A"/>
    <w:multiLevelType w:val="hybridMultilevel"/>
    <w:tmpl w:val="50E0F9DE"/>
    <w:lvl w:ilvl="0" w:tplc="A8AEAF2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A8AEAF24">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DB45B1D"/>
    <w:multiLevelType w:val="hybridMultilevel"/>
    <w:tmpl w:val="3FB8F57E"/>
    <w:lvl w:ilvl="0" w:tplc="A8AEAF24">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A8AEAF24">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76433A69"/>
    <w:multiLevelType w:val="hybridMultilevel"/>
    <w:tmpl w:val="FC364EF6"/>
    <w:lvl w:ilvl="0" w:tplc="A8AEAF24">
      <w:start w:val="1"/>
      <w:numFmt w:val="bullet"/>
      <w:lvlText w:val=""/>
      <w:lvlJc w:val="left"/>
      <w:pPr>
        <w:ind w:left="720" w:hanging="360"/>
      </w:pPr>
      <w:rPr>
        <w:rFonts w:ascii="Symbol" w:hAnsi="Symbol" w:hint="default"/>
      </w:rPr>
    </w:lvl>
    <w:lvl w:ilvl="1" w:tplc="A8AEAF2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F830B44"/>
    <w:multiLevelType w:val="hybridMultilevel"/>
    <w:tmpl w:val="D3F890B0"/>
    <w:lvl w:ilvl="0" w:tplc="A8AEA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8AEAF24">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8"/>
  </w:num>
  <w:num w:numId="4">
    <w:abstractNumId w:val="3"/>
  </w:num>
  <w:num w:numId="5">
    <w:abstractNumId w:val="10"/>
  </w:num>
  <w:num w:numId="6">
    <w:abstractNumId w:val="11"/>
  </w:num>
  <w:num w:numId="7">
    <w:abstractNumId w:val="21"/>
  </w:num>
  <w:num w:numId="8">
    <w:abstractNumId w:val="2"/>
  </w:num>
  <w:num w:numId="9">
    <w:abstractNumId w:val="19"/>
  </w:num>
  <w:num w:numId="10">
    <w:abstractNumId w:val="4"/>
  </w:num>
  <w:num w:numId="11">
    <w:abstractNumId w:val="8"/>
  </w:num>
  <w:num w:numId="12">
    <w:abstractNumId w:val="1"/>
  </w:num>
  <w:num w:numId="13">
    <w:abstractNumId w:val="20"/>
  </w:num>
  <w:num w:numId="14">
    <w:abstractNumId w:val="13"/>
  </w:num>
  <w:num w:numId="15">
    <w:abstractNumId w:val="9"/>
  </w:num>
  <w:num w:numId="16">
    <w:abstractNumId w:val="14"/>
  </w:num>
  <w:num w:numId="17">
    <w:abstractNumId w:val="16"/>
  </w:num>
  <w:num w:numId="18">
    <w:abstractNumId w:val="22"/>
  </w:num>
  <w:num w:numId="19">
    <w:abstractNumId w:val="0"/>
  </w:num>
  <w:num w:numId="20">
    <w:abstractNumId w:val="17"/>
  </w:num>
  <w:num w:numId="21">
    <w:abstractNumId w:val="12"/>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73"/>
    <w:rsid w:val="000874C4"/>
    <w:rsid w:val="000E06BA"/>
    <w:rsid w:val="00291D03"/>
    <w:rsid w:val="003974EB"/>
    <w:rsid w:val="003B5336"/>
    <w:rsid w:val="00425434"/>
    <w:rsid w:val="004F57B7"/>
    <w:rsid w:val="005561B8"/>
    <w:rsid w:val="007D1573"/>
    <w:rsid w:val="00A565E5"/>
    <w:rsid w:val="00B833D9"/>
    <w:rsid w:val="00C111FB"/>
    <w:rsid w:val="00C545F4"/>
    <w:rsid w:val="00D31769"/>
    <w:rsid w:val="00FF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8330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1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573"/>
  </w:style>
  <w:style w:type="paragraph" w:styleId="Footer">
    <w:name w:val="footer"/>
    <w:basedOn w:val="Normal"/>
    <w:link w:val="FooterChar"/>
    <w:uiPriority w:val="99"/>
    <w:unhideWhenUsed/>
    <w:rsid w:val="007D1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573"/>
  </w:style>
  <w:style w:type="paragraph" w:styleId="ListParagraph">
    <w:name w:val="List Paragraph"/>
    <w:basedOn w:val="Normal"/>
    <w:uiPriority w:val="34"/>
    <w:qFormat/>
    <w:rsid w:val="00291D03"/>
    <w:pPr>
      <w:spacing w:after="0" w:line="240" w:lineRule="auto"/>
      <w:ind w:left="720"/>
      <w:contextualSpacing/>
    </w:pPr>
    <w:rPr>
      <w:rFonts w:ascii="Times" w:eastAsia="Times New Roman" w:hAnsi="Times" w:cs="Times New Roman"/>
      <w:sz w:val="24"/>
      <w:szCs w:val="20"/>
    </w:rPr>
  </w:style>
  <w:style w:type="paragraph" w:customStyle="1" w:styleId="Default">
    <w:name w:val="Default"/>
    <w:rsid w:val="00291D03"/>
    <w:pPr>
      <w:autoSpaceDE w:val="0"/>
      <w:autoSpaceDN w:val="0"/>
      <w:adjustRightInd w:val="0"/>
      <w:spacing w:after="0" w:line="240" w:lineRule="auto"/>
    </w:pPr>
    <w:rPr>
      <w:rFonts w:ascii="Arial Narrow" w:hAnsi="Arial Narrow" w:cs="Arial Narrow"/>
      <w:color w:val="000000"/>
      <w:sz w:val="24"/>
      <w:szCs w:val="24"/>
    </w:rPr>
  </w:style>
  <w:style w:type="paragraph" w:customStyle="1" w:styleId="TextBullet">
    <w:name w:val="*Text Bullet"/>
    <w:basedOn w:val="Normal"/>
    <w:rsid w:val="000874C4"/>
    <w:pPr>
      <w:keepNext/>
      <w:tabs>
        <w:tab w:val="left" w:pos="720"/>
      </w:tabs>
      <w:spacing w:before="120" w:after="180" w:line="240" w:lineRule="auto"/>
    </w:pPr>
    <w:rPr>
      <w:rFonts w:ascii="Times New Roman" w:eastAsia="Times New Roman" w:hAnsi="Times New Roman" w:cs="Times New Roman"/>
      <w:sz w:val="24"/>
    </w:rPr>
  </w:style>
  <w:style w:type="paragraph" w:customStyle="1" w:styleId="Heading3">
    <w:name w:val="*Heading 3"/>
    <w:basedOn w:val="Normal"/>
    <w:rsid w:val="000874C4"/>
    <w:pPr>
      <w:keepNext/>
      <w:keepLines/>
      <w:numPr>
        <w:numId w:val="2"/>
      </w:numPr>
      <w:spacing w:after="240" w:line="240" w:lineRule="auto"/>
      <w:contextualSpacing/>
      <w:jc w:val="center"/>
    </w:pPr>
    <w:rPr>
      <w:rFonts w:ascii="Times New Roman Bold" w:eastAsia="Times New Roman" w:hAnsi="Times New Roman Bold" w:cs="Times New Roman"/>
      <w:b/>
      <w:smallCaps/>
      <w:sz w:val="28"/>
    </w:rPr>
  </w:style>
  <w:style w:type="paragraph" w:customStyle="1" w:styleId="TextNumbered2">
    <w:name w:val="*Text Numbered 2"/>
    <w:basedOn w:val="Normal"/>
    <w:rsid w:val="000874C4"/>
    <w:pPr>
      <w:numPr>
        <w:ilvl w:val="2"/>
        <w:numId w:val="2"/>
      </w:numPr>
      <w:spacing w:before="120" w:after="180"/>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1142</Words>
  <Characters>6511</Characters>
  <Application>Microsoft Office Word</Application>
  <DocSecurity>0</DocSecurity>
  <Lines>54</Lines>
  <Paragraphs>15</Paragraphs>
  <ScaleCrop>false</ScaleCrop>
  <Company>Grizli777</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Kate Hill</cp:lastModifiedBy>
  <cp:revision>2</cp:revision>
  <dcterms:created xsi:type="dcterms:W3CDTF">2020-01-17T17:09:00Z</dcterms:created>
  <dcterms:modified xsi:type="dcterms:W3CDTF">2020-01-17T17:09:00Z</dcterms:modified>
</cp:coreProperties>
</file>