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86354" w14:textId="45FA102B" w:rsidR="00DE7AD3" w:rsidRDefault="00485BC2" w:rsidP="008544E3">
      <w:pPr>
        <w:pStyle w:val="Heading2"/>
        <w:rPr>
          <w:rFonts w:asciiTheme="minorHAnsi" w:hAnsiTheme="minorHAnsi"/>
        </w:rPr>
      </w:pPr>
      <w:r w:rsidRPr="008544E3">
        <w:rPr>
          <w:rFonts w:asciiTheme="minorHAnsi" w:hAnsiTheme="minorHAnsi"/>
        </w:rPr>
        <w:t>Purpose Statement</w:t>
      </w:r>
    </w:p>
    <w:p w14:paraId="254B1BE9" w14:textId="4D7A8EC3" w:rsidR="00DE7AD3" w:rsidRPr="00DE7AD3" w:rsidRDefault="00DE7AD3" w:rsidP="00DE7AD3">
      <w:r w:rsidRPr="00DE7AD3">
        <w:rPr>
          <w:highlight w:val="yellow"/>
        </w:rPr>
        <w:t>Purpose of this course is XXXXXX</w:t>
      </w:r>
    </w:p>
    <w:p w14:paraId="5C1CD979" w14:textId="65B52CDC" w:rsidR="008327D5" w:rsidRPr="008544E3" w:rsidRDefault="002C6980" w:rsidP="008544E3">
      <w:pPr>
        <w:pStyle w:val="Heading2"/>
        <w:rPr>
          <w:rFonts w:asciiTheme="minorHAnsi" w:hAnsiTheme="minorHAnsi"/>
        </w:rPr>
      </w:pPr>
      <w:r w:rsidRPr="008544E3">
        <w:rPr>
          <w:rFonts w:asciiTheme="minorHAnsi" w:hAnsiTheme="minorHAnsi"/>
        </w:rPr>
        <w:t xml:space="preserve">Course </w:t>
      </w:r>
      <w:r w:rsidR="0066249D" w:rsidRPr="008544E3">
        <w:rPr>
          <w:rFonts w:asciiTheme="minorHAnsi" w:hAnsiTheme="minorHAnsi"/>
        </w:rPr>
        <w:t>Goals</w:t>
      </w:r>
    </w:p>
    <w:p w14:paraId="30AFAA6D" w14:textId="1964D4BA" w:rsidR="00DE7AD3" w:rsidRPr="00DE7AD3" w:rsidRDefault="00DE7AD3" w:rsidP="00DE7AD3">
      <w:pPr>
        <w:pStyle w:val="Default"/>
        <w:numPr>
          <w:ilvl w:val="0"/>
          <w:numId w:val="16"/>
        </w:numPr>
        <w:spacing w:after="60"/>
        <w:ind w:left="360"/>
        <w:rPr>
          <w:color w:val="auto"/>
          <w:sz w:val="22"/>
          <w:szCs w:val="22"/>
          <w:highlight w:val="yellow"/>
        </w:rPr>
      </w:pPr>
      <w:r w:rsidRPr="00DE7AD3">
        <w:rPr>
          <w:color w:val="auto"/>
          <w:sz w:val="22"/>
          <w:szCs w:val="22"/>
          <w:highlight w:val="yellow"/>
        </w:rPr>
        <w:t>Competency #</w:t>
      </w:r>
      <w:r w:rsidR="00AF7429" w:rsidRPr="00DE7AD3">
        <w:rPr>
          <w:color w:val="auto"/>
          <w:sz w:val="22"/>
          <w:szCs w:val="22"/>
          <w:highlight w:val="yellow"/>
        </w:rPr>
        <w:t xml:space="preserve">: </w:t>
      </w:r>
      <w:r w:rsidRPr="00DE7AD3">
        <w:rPr>
          <w:color w:val="auto"/>
          <w:sz w:val="22"/>
          <w:szCs w:val="22"/>
          <w:highlight w:val="yellow"/>
        </w:rPr>
        <w:t>Corresponding course goal</w:t>
      </w:r>
    </w:p>
    <w:p w14:paraId="4C41AAAD" w14:textId="6FD7D457" w:rsidR="00DE7AD3" w:rsidRPr="00DE7AD3" w:rsidRDefault="00DE7AD3" w:rsidP="00DE7AD3">
      <w:pPr>
        <w:pStyle w:val="Default"/>
        <w:numPr>
          <w:ilvl w:val="0"/>
          <w:numId w:val="16"/>
        </w:numPr>
        <w:spacing w:after="60"/>
        <w:ind w:left="360"/>
        <w:rPr>
          <w:color w:val="auto"/>
          <w:sz w:val="22"/>
          <w:szCs w:val="22"/>
          <w:highlight w:val="yellow"/>
        </w:rPr>
      </w:pPr>
      <w:r w:rsidRPr="00DE7AD3">
        <w:rPr>
          <w:color w:val="auto"/>
          <w:sz w:val="22"/>
          <w:szCs w:val="22"/>
          <w:highlight w:val="yellow"/>
        </w:rPr>
        <w:t>Competency #: Corresponding course goal</w:t>
      </w:r>
    </w:p>
    <w:p w14:paraId="5EAE5A80" w14:textId="77777777" w:rsidR="00DE7AD3" w:rsidRPr="00DE7AD3" w:rsidRDefault="00DE7AD3" w:rsidP="00DE7AD3">
      <w:pPr>
        <w:pStyle w:val="Default"/>
        <w:numPr>
          <w:ilvl w:val="0"/>
          <w:numId w:val="16"/>
        </w:numPr>
        <w:spacing w:after="60"/>
        <w:ind w:left="360"/>
        <w:rPr>
          <w:color w:val="auto"/>
          <w:sz w:val="22"/>
          <w:szCs w:val="22"/>
          <w:highlight w:val="yellow"/>
        </w:rPr>
      </w:pPr>
      <w:r w:rsidRPr="00DE7AD3">
        <w:rPr>
          <w:color w:val="auto"/>
          <w:sz w:val="22"/>
          <w:szCs w:val="22"/>
          <w:highlight w:val="yellow"/>
        </w:rPr>
        <w:t>Competency #: Corresponding course goal</w:t>
      </w:r>
    </w:p>
    <w:p w14:paraId="61D2CB59" w14:textId="77777777" w:rsidR="00DE7AD3" w:rsidRPr="00DE7AD3" w:rsidRDefault="00DE7AD3" w:rsidP="00DE7AD3">
      <w:pPr>
        <w:pStyle w:val="Default"/>
        <w:numPr>
          <w:ilvl w:val="0"/>
          <w:numId w:val="16"/>
        </w:numPr>
        <w:spacing w:after="60"/>
        <w:ind w:left="360"/>
        <w:rPr>
          <w:color w:val="auto"/>
          <w:sz w:val="22"/>
          <w:szCs w:val="22"/>
          <w:highlight w:val="yellow"/>
        </w:rPr>
      </w:pPr>
      <w:r w:rsidRPr="00DE7AD3">
        <w:rPr>
          <w:color w:val="auto"/>
          <w:sz w:val="22"/>
          <w:szCs w:val="22"/>
          <w:highlight w:val="yellow"/>
        </w:rPr>
        <w:t>Competency #: Corresponding course goal</w:t>
      </w:r>
    </w:p>
    <w:p w14:paraId="71C3B5DD" w14:textId="77777777" w:rsidR="00DE7AD3" w:rsidRPr="00DE7AD3" w:rsidRDefault="00DE7AD3" w:rsidP="00DE7AD3">
      <w:pPr>
        <w:pStyle w:val="Default"/>
        <w:numPr>
          <w:ilvl w:val="0"/>
          <w:numId w:val="16"/>
        </w:numPr>
        <w:spacing w:after="60"/>
        <w:ind w:left="360"/>
        <w:rPr>
          <w:color w:val="auto"/>
          <w:sz w:val="22"/>
          <w:szCs w:val="22"/>
        </w:rPr>
      </w:pPr>
    </w:p>
    <w:p w14:paraId="32BF416B" w14:textId="77777777" w:rsidR="00A8166D" w:rsidRPr="00A8166D" w:rsidRDefault="00A8166D" w:rsidP="00A8166D">
      <w:pPr>
        <w:pStyle w:val="Default"/>
        <w:spacing w:after="60"/>
        <w:ind w:left="360"/>
        <w:rPr>
          <w:color w:val="auto"/>
          <w:sz w:val="22"/>
          <w:szCs w:val="22"/>
        </w:rPr>
      </w:pPr>
    </w:p>
    <w:p w14:paraId="07D1D061" w14:textId="6465C586" w:rsidR="008544E3" w:rsidRPr="008544E3" w:rsidRDefault="008544E3" w:rsidP="008544E3">
      <w:pPr>
        <w:pStyle w:val="Heading2"/>
        <w:rPr>
          <w:rFonts w:asciiTheme="minorHAnsi" w:hAnsiTheme="minorHAnsi"/>
        </w:rPr>
      </w:pPr>
      <w:r w:rsidRPr="008544E3">
        <w:rPr>
          <w:rFonts w:asciiTheme="minorHAnsi" w:hAnsiTheme="minorHAnsi"/>
        </w:rPr>
        <w:t>Schedule</w:t>
      </w:r>
    </w:p>
    <w:p w14:paraId="24514C48" w14:textId="3A33FB5D" w:rsidR="00A63287" w:rsidRDefault="00DE7AD3" w:rsidP="00A63287">
      <w:pPr>
        <w:pStyle w:val="Default"/>
        <w:spacing w:after="60"/>
        <w:rPr>
          <w:rFonts w:asciiTheme="minorHAnsi" w:hAnsiTheme="minorHAnsi"/>
          <w:color w:val="auto"/>
          <w:sz w:val="22"/>
          <w:szCs w:val="22"/>
        </w:rPr>
      </w:pPr>
      <w:r w:rsidRPr="00DE7AD3">
        <w:rPr>
          <w:rFonts w:asciiTheme="minorHAnsi" w:hAnsiTheme="minorHAnsi"/>
          <w:color w:val="auto"/>
          <w:sz w:val="22"/>
          <w:szCs w:val="22"/>
          <w:highlight w:val="yellow"/>
        </w:rPr>
        <w:t>Week 1 Monday:</w:t>
      </w:r>
      <w:r>
        <w:rPr>
          <w:rFonts w:asciiTheme="minorHAnsi" w:hAnsiTheme="minorHAnsi"/>
          <w:color w:val="auto"/>
          <w:sz w:val="22"/>
          <w:szCs w:val="22"/>
        </w:rPr>
        <w:t xml:space="preserve"> </w:t>
      </w:r>
    </w:p>
    <w:p w14:paraId="773EF553" w14:textId="77777777" w:rsidR="00DE7AD3" w:rsidRDefault="00DE7AD3" w:rsidP="00A63287">
      <w:pPr>
        <w:pStyle w:val="Default"/>
        <w:spacing w:after="60"/>
        <w:rPr>
          <w:rFonts w:asciiTheme="minorHAnsi" w:hAnsiTheme="minorHAnsi"/>
          <w:color w:val="auto"/>
          <w:sz w:val="22"/>
          <w:szCs w:val="22"/>
        </w:rPr>
      </w:pPr>
    </w:p>
    <w:p w14:paraId="7BDC9683" w14:textId="42429C80" w:rsidR="00E43083" w:rsidRPr="00D67EB7" w:rsidRDefault="00E43083" w:rsidP="00E43083">
      <w:pPr>
        <w:pStyle w:val="Heading2"/>
        <w:rPr>
          <w:rFonts w:asciiTheme="minorHAnsi" w:hAnsiTheme="minorHAnsi"/>
        </w:rPr>
      </w:pPr>
      <w:r w:rsidRPr="008544E3">
        <w:rPr>
          <w:rFonts w:asciiTheme="minorHAnsi" w:hAnsiTheme="minorHAnsi"/>
        </w:rPr>
        <w:t>Contact</w:t>
      </w:r>
      <w:r>
        <w:rPr>
          <w:rFonts w:asciiTheme="minorHAnsi" w:hAnsiTheme="minorHAnsi"/>
        </w:rPr>
        <w:t>s</w:t>
      </w:r>
    </w:p>
    <w:tbl>
      <w:tblPr>
        <w:tblStyle w:val="TableGrid"/>
        <w:tblW w:w="0" w:type="auto"/>
        <w:tblInd w:w="85" w:type="dxa"/>
        <w:tblLook w:val="04A0" w:firstRow="1" w:lastRow="0" w:firstColumn="1" w:lastColumn="0" w:noHBand="0" w:noVBand="1"/>
      </w:tblPr>
      <w:tblGrid>
        <w:gridCol w:w="9265"/>
      </w:tblGrid>
      <w:tr w:rsidR="00E43083" w14:paraId="3DB9B3F1" w14:textId="77777777" w:rsidTr="00600896">
        <w:tc>
          <w:tcPr>
            <w:tcW w:w="9265" w:type="dxa"/>
          </w:tcPr>
          <w:p w14:paraId="58871CA5" w14:textId="77777777" w:rsidR="00E43083" w:rsidRPr="007548AA" w:rsidRDefault="00E43083" w:rsidP="00600896">
            <w:pPr>
              <w:jc w:val="center"/>
              <w:rPr>
                <w:b/>
                <w:sz w:val="20"/>
                <w:szCs w:val="20"/>
              </w:rPr>
            </w:pPr>
            <w:r w:rsidRPr="007548AA">
              <w:rPr>
                <w:b/>
                <w:sz w:val="20"/>
                <w:szCs w:val="20"/>
              </w:rPr>
              <w:t>Course Director</w:t>
            </w:r>
          </w:p>
          <w:p w14:paraId="5262C5EC" w14:textId="77777777" w:rsidR="00E43083" w:rsidRPr="00DE7AD3" w:rsidRDefault="00E43083" w:rsidP="00600896">
            <w:pPr>
              <w:jc w:val="center"/>
              <w:rPr>
                <w:sz w:val="20"/>
                <w:szCs w:val="20"/>
                <w:highlight w:val="yellow"/>
              </w:rPr>
            </w:pPr>
            <w:r w:rsidRPr="00DE7AD3">
              <w:rPr>
                <w:sz w:val="20"/>
                <w:szCs w:val="20"/>
                <w:highlight w:val="yellow"/>
              </w:rPr>
              <w:t>, MD</w:t>
            </w:r>
          </w:p>
          <w:p w14:paraId="324FE2B9" w14:textId="77777777" w:rsidR="00E43083" w:rsidRDefault="009F550F" w:rsidP="00600896">
            <w:pPr>
              <w:jc w:val="center"/>
              <w:rPr>
                <w:sz w:val="20"/>
                <w:szCs w:val="20"/>
              </w:rPr>
            </w:pPr>
            <w:hyperlink r:id="rId9" w:history="1">
              <w:r w:rsidR="00E43083" w:rsidRPr="00DE7AD3">
                <w:rPr>
                  <w:rStyle w:val="Hyperlink"/>
                  <w:sz w:val="20"/>
                  <w:szCs w:val="20"/>
                  <w:highlight w:val="yellow"/>
                </w:rPr>
                <w:t>@ohsu.edu</w:t>
              </w:r>
            </w:hyperlink>
            <w:r w:rsidR="00E43083">
              <w:rPr>
                <w:sz w:val="20"/>
                <w:szCs w:val="20"/>
              </w:rPr>
              <w:t xml:space="preserve"> </w:t>
            </w:r>
          </w:p>
        </w:tc>
      </w:tr>
    </w:tbl>
    <w:p w14:paraId="1838EB23" w14:textId="77777777" w:rsidR="00E43083" w:rsidRPr="009112A8" w:rsidRDefault="00E43083" w:rsidP="00E43083">
      <w:pPr>
        <w:spacing w:after="0"/>
        <w:rPr>
          <w:b/>
        </w:rPr>
      </w:pPr>
    </w:p>
    <w:tbl>
      <w:tblPr>
        <w:tblStyle w:val="TableGrid"/>
        <w:tblW w:w="0" w:type="auto"/>
        <w:tblLook w:val="04A0" w:firstRow="1" w:lastRow="0" w:firstColumn="1" w:lastColumn="0" w:noHBand="0" w:noVBand="1"/>
      </w:tblPr>
      <w:tblGrid>
        <w:gridCol w:w="9350"/>
      </w:tblGrid>
      <w:tr w:rsidR="00E43083" w14:paraId="0C3E0496" w14:textId="77777777" w:rsidTr="00600896">
        <w:tc>
          <w:tcPr>
            <w:tcW w:w="9350" w:type="dxa"/>
          </w:tcPr>
          <w:p w14:paraId="5AA1553C" w14:textId="77777777" w:rsidR="00E43083" w:rsidRDefault="00E43083" w:rsidP="00600896">
            <w:pPr>
              <w:jc w:val="center"/>
              <w:rPr>
                <w:b/>
                <w:sz w:val="20"/>
                <w:szCs w:val="20"/>
              </w:rPr>
            </w:pPr>
            <w:r w:rsidRPr="007548AA">
              <w:rPr>
                <w:b/>
                <w:sz w:val="20"/>
                <w:szCs w:val="20"/>
              </w:rPr>
              <w:t>Course Coordinator</w:t>
            </w:r>
          </w:p>
          <w:p w14:paraId="7A4FCF7C" w14:textId="77777777" w:rsidR="00E43083" w:rsidRPr="00DE7AD3" w:rsidRDefault="00E43083" w:rsidP="00600896">
            <w:pPr>
              <w:jc w:val="center"/>
              <w:rPr>
                <w:sz w:val="20"/>
                <w:szCs w:val="20"/>
                <w:highlight w:val="yellow"/>
              </w:rPr>
            </w:pPr>
            <w:r w:rsidRPr="00DE7AD3">
              <w:rPr>
                <w:sz w:val="20"/>
                <w:szCs w:val="20"/>
                <w:highlight w:val="yellow"/>
              </w:rPr>
              <w:t>Name of coordinator</w:t>
            </w:r>
          </w:p>
          <w:p w14:paraId="62D7CF71" w14:textId="77777777" w:rsidR="00E43083" w:rsidRDefault="009F550F" w:rsidP="00600896">
            <w:pPr>
              <w:jc w:val="center"/>
              <w:rPr>
                <w:b/>
              </w:rPr>
            </w:pPr>
            <w:hyperlink r:id="rId10" w:history="1">
              <w:r w:rsidR="00E43083" w:rsidRPr="00DE7AD3">
                <w:rPr>
                  <w:rStyle w:val="Hyperlink"/>
                  <w:sz w:val="20"/>
                  <w:szCs w:val="20"/>
                  <w:highlight w:val="yellow"/>
                </w:rPr>
                <w:t>@ohsu.edu</w:t>
              </w:r>
            </w:hyperlink>
            <w:r w:rsidR="00E43083" w:rsidRPr="00DE7AD3">
              <w:rPr>
                <w:sz w:val="20"/>
                <w:szCs w:val="20"/>
                <w:highlight w:val="yellow"/>
              </w:rPr>
              <w:t xml:space="preserve"> / 503-xxx-xxxx</w:t>
            </w:r>
          </w:p>
        </w:tc>
      </w:tr>
    </w:tbl>
    <w:p w14:paraId="417D6C71" w14:textId="77777777" w:rsidR="003978F1" w:rsidRDefault="003978F1" w:rsidP="003978F1">
      <w:pPr>
        <w:pStyle w:val="Default"/>
        <w:spacing w:after="60"/>
        <w:ind w:left="360"/>
        <w:rPr>
          <w:color w:val="auto"/>
          <w:sz w:val="22"/>
          <w:szCs w:val="22"/>
        </w:rPr>
      </w:pPr>
    </w:p>
    <w:p w14:paraId="0D64F36E" w14:textId="77777777" w:rsidR="00E43083" w:rsidRPr="008544E3" w:rsidRDefault="00E43083" w:rsidP="00E43083">
      <w:pPr>
        <w:pStyle w:val="Heading2"/>
        <w:rPr>
          <w:rFonts w:asciiTheme="minorHAnsi" w:hAnsiTheme="minorHAnsi"/>
        </w:rPr>
      </w:pPr>
      <w:r w:rsidRPr="008544E3">
        <w:rPr>
          <w:rFonts w:asciiTheme="minorHAnsi" w:hAnsiTheme="minorHAnsi"/>
        </w:rPr>
        <w:t xml:space="preserve">Graded Components </w:t>
      </w:r>
    </w:p>
    <w:p w14:paraId="74DB8E30" w14:textId="77777777" w:rsidR="00E43083" w:rsidRPr="003D46BA" w:rsidRDefault="00E43083" w:rsidP="00E43083">
      <w:pPr>
        <w:spacing w:after="0"/>
      </w:pPr>
      <w:r w:rsidRPr="00DE7AD3">
        <w:rPr>
          <w:highlight w:val="yellow"/>
        </w:rPr>
        <w:t>Final Grade: XXXXX</w:t>
      </w:r>
    </w:p>
    <w:p w14:paraId="25EAAF5D" w14:textId="77777777" w:rsidR="00E43083" w:rsidRDefault="00E43083" w:rsidP="00E43083">
      <w:pPr>
        <w:spacing w:after="0"/>
      </w:pPr>
      <w:r w:rsidRPr="00DE7AD3">
        <w:rPr>
          <w:highlight w:val="yellow"/>
        </w:rPr>
        <w:t>Students will be graded on their XXXXXXXX.</w:t>
      </w:r>
    </w:p>
    <w:p w14:paraId="0C4CD821" w14:textId="77777777" w:rsidR="00E43083" w:rsidRDefault="00E43083" w:rsidP="00E43083">
      <w:pPr>
        <w:spacing w:after="0"/>
      </w:pPr>
    </w:p>
    <w:p w14:paraId="18A588FF" w14:textId="77777777" w:rsidR="00E43083" w:rsidRPr="00E43083" w:rsidRDefault="00E43083" w:rsidP="00E43083">
      <w:pPr>
        <w:pStyle w:val="Heading2"/>
        <w:rPr>
          <w:rFonts w:asciiTheme="minorHAnsi" w:hAnsiTheme="minorHAnsi"/>
          <w:highlight w:val="yellow"/>
        </w:rPr>
      </w:pPr>
      <w:r w:rsidRPr="00E43083">
        <w:rPr>
          <w:rFonts w:asciiTheme="minorHAnsi" w:hAnsiTheme="minorHAnsi"/>
          <w:highlight w:val="yellow"/>
        </w:rPr>
        <w:t>Attendance Expectations</w:t>
      </w:r>
    </w:p>
    <w:p w14:paraId="21854B85" w14:textId="438A79D5" w:rsidR="00E43083" w:rsidRPr="00E43083" w:rsidRDefault="00E43083" w:rsidP="00E43083">
      <w:pPr>
        <w:spacing w:after="0"/>
        <w:rPr>
          <w:highlight w:val="yellow"/>
        </w:rPr>
      </w:pPr>
      <w:r w:rsidRPr="00E43083">
        <w:rPr>
          <w:highlight w:val="yellow"/>
        </w:rPr>
        <w:t xml:space="preserve">Regular attendance at all rotation activities is required. A request for time-off form must be filled out and submitted for any leave including illness. Permission to miss any days must be approved by the Clinical Experience Director and cleared by your attending. See the medical student handbook under Attendance Expectation located in the </w:t>
      </w:r>
      <w:r>
        <w:rPr>
          <w:highlight w:val="yellow"/>
        </w:rPr>
        <w:t xml:space="preserve">SAKAI, Office of UME, </w:t>
      </w:r>
      <w:proofErr w:type="gramStart"/>
      <w:r>
        <w:rPr>
          <w:highlight w:val="yellow"/>
        </w:rPr>
        <w:t>Student</w:t>
      </w:r>
      <w:proofErr w:type="gramEnd"/>
      <w:r>
        <w:rPr>
          <w:highlight w:val="yellow"/>
        </w:rPr>
        <w:t xml:space="preserve"> Information. </w:t>
      </w:r>
      <w:r w:rsidRPr="00E43083">
        <w:rPr>
          <w:highlight w:val="yellow"/>
        </w:rPr>
        <w:t xml:space="preserve">  </w:t>
      </w:r>
    </w:p>
    <w:p w14:paraId="11AEFF97" w14:textId="77777777" w:rsidR="00E43083" w:rsidRPr="00E43083" w:rsidRDefault="00E43083" w:rsidP="00E43083">
      <w:pPr>
        <w:spacing w:after="0"/>
        <w:ind w:left="720"/>
        <w:rPr>
          <w:highlight w:val="yellow"/>
        </w:rPr>
      </w:pPr>
    </w:p>
    <w:p w14:paraId="7B0C0EED" w14:textId="0D99EC54" w:rsidR="00E43083" w:rsidRDefault="00E43083" w:rsidP="00E43083">
      <w:pPr>
        <w:spacing w:after="0"/>
      </w:pPr>
      <w:r w:rsidRPr="00E43083">
        <w:rPr>
          <w:highlight w:val="yellow"/>
        </w:rPr>
        <w:t>Holidays:  No clinical duties or class on Thanksgiving Day</w:t>
      </w:r>
      <w:r>
        <w:t xml:space="preserve"> </w:t>
      </w:r>
    </w:p>
    <w:p w14:paraId="1F07E83B" w14:textId="77777777" w:rsidR="00E43083" w:rsidRPr="00A8166D" w:rsidRDefault="00E43083" w:rsidP="003978F1">
      <w:pPr>
        <w:pStyle w:val="Default"/>
        <w:spacing w:after="60"/>
        <w:ind w:left="360"/>
        <w:rPr>
          <w:color w:val="auto"/>
          <w:sz w:val="22"/>
          <w:szCs w:val="22"/>
        </w:rPr>
      </w:pPr>
    </w:p>
    <w:p w14:paraId="3CA92F03" w14:textId="6D5D11A9" w:rsidR="003978F1" w:rsidRPr="003978F1" w:rsidRDefault="003978F1" w:rsidP="003978F1">
      <w:pPr>
        <w:pStyle w:val="Heading2"/>
        <w:rPr>
          <w:rFonts w:asciiTheme="minorHAnsi" w:hAnsiTheme="minorHAnsi"/>
        </w:rPr>
      </w:pPr>
      <w:r>
        <w:rPr>
          <w:rFonts w:asciiTheme="minorHAnsi" w:hAnsiTheme="minorHAnsi"/>
        </w:rPr>
        <w:t>Protocol to Avoid Portfolio Coaches, Family Members and/or Health Care Providers to a Medical Student Providing Assessment</w:t>
      </w:r>
    </w:p>
    <w:p w14:paraId="57AE60EC" w14:textId="77777777" w:rsidR="003978F1" w:rsidRPr="003978F1" w:rsidRDefault="003978F1" w:rsidP="003978F1">
      <w:pPr>
        <w:pStyle w:val="Default"/>
        <w:spacing w:after="60"/>
        <w:rPr>
          <w:rFonts w:asciiTheme="minorHAnsi" w:hAnsiTheme="minorHAnsi"/>
          <w:color w:val="auto"/>
          <w:sz w:val="22"/>
          <w:szCs w:val="22"/>
        </w:rPr>
      </w:pPr>
      <w:r w:rsidRPr="003978F1">
        <w:rPr>
          <w:rFonts w:asciiTheme="minorHAnsi" w:hAnsiTheme="minorHAnsi"/>
          <w:color w:val="auto"/>
          <w:sz w:val="22"/>
          <w:szCs w:val="22"/>
        </w:rPr>
        <w:t xml:space="preserve">MD accreditation standards from the LCME require a coach and/or health care providers to a medical student to avoid being in an evaluative position over his/her students. In addition, School of Medicine prohibits a family member to a medical student providing academic assessment.  </w:t>
      </w:r>
    </w:p>
    <w:p w14:paraId="57C93445" w14:textId="77777777" w:rsidR="003978F1" w:rsidRPr="003978F1" w:rsidRDefault="003978F1" w:rsidP="003978F1">
      <w:pPr>
        <w:pStyle w:val="Default"/>
        <w:spacing w:after="60"/>
        <w:rPr>
          <w:rFonts w:asciiTheme="minorHAnsi" w:hAnsiTheme="minorHAnsi"/>
          <w:color w:val="auto"/>
          <w:sz w:val="22"/>
          <w:szCs w:val="22"/>
        </w:rPr>
      </w:pPr>
      <w:r w:rsidRPr="003978F1">
        <w:rPr>
          <w:rFonts w:asciiTheme="minorHAnsi" w:hAnsiTheme="minorHAnsi"/>
          <w:color w:val="auto"/>
          <w:sz w:val="22"/>
          <w:szCs w:val="22"/>
        </w:rPr>
        <w:lastRenderedPageBreak/>
        <w:t xml:space="preserve">For detail about the protocol to avoid portfolio coaches evaluating their own students, refer to Student Handbook.  </w:t>
      </w:r>
    </w:p>
    <w:p w14:paraId="5CE7228A" w14:textId="77777777" w:rsidR="003978F1" w:rsidRPr="003978F1" w:rsidRDefault="003978F1" w:rsidP="003978F1">
      <w:pPr>
        <w:pStyle w:val="Default"/>
        <w:spacing w:after="60"/>
        <w:rPr>
          <w:rFonts w:asciiTheme="minorHAnsi" w:hAnsiTheme="minorHAnsi"/>
          <w:color w:val="auto"/>
          <w:sz w:val="22"/>
          <w:szCs w:val="22"/>
        </w:rPr>
      </w:pPr>
      <w:r w:rsidRPr="003978F1">
        <w:rPr>
          <w:rFonts w:asciiTheme="minorHAnsi" w:hAnsiTheme="minorHAnsi"/>
          <w:color w:val="auto"/>
          <w:sz w:val="22"/>
          <w:szCs w:val="22"/>
        </w:rPr>
        <w:t xml:space="preserve">In the event a student has inadvertently been assigned to a physicians who falls into any of the following categories, contact the course director and coordinator so you can be reassigned to another supervising physicians.  Students should not specify the precise reason to the director/coordinator if any of these categories apply—simply let them know to be reassigned. You should not be disclosing the category to the director or coordinator. </w:t>
      </w:r>
    </w:p>
    <w:p w14:paraId="2A25026B" w14:textId="77777777" w:rsidR="003978F1" w:rsidRPr="003978F1" w:rsidRDefault="003978F1" w:rsidP="003978F1">
      <w:pPr>
        <w:pStyle w:val="Default"/>
        <w:spacing w:after="60"/>
        <w:rPr>
          <w:rFonts w:asciiTheme="minorHAnsi" w:hAnsiTheme="minorHAnsi"/>
          <w:color w:val="auto"/>
          <w:sz w:val="22"/>
          <w:szCs w:val="22"/>
        </w:rPr>
      </w:pPr>
      <w:r w:rsidRPr="003978F1">
        <w:rPr>
          <w:rFonts w:asciiTheme="minorHAnsi" w:hAnsiTheme="minorHAnsi"/>
          <w:color w:val="auto"/>
          <w:sz w:val="22"/>
          <w:szCs w:val="22"/>
        </w:rPr>
        <w:t>•</w:t>
      </w:r>
      <w:r w:rsidRPr="003978F1">
        <w:rPr>
          <w:rFonts w:asciiTheme="minorHAnsi" w:hAnsiTheme="minorHAnsi"/>
          <w:color w:val="auto"/>
          <w:sz w:val="22"/>
          <w:szCs w:val="22"/>
        </w:rPr>
        <w:tab/>
        <w:t>Student is currently receiving or has previously received health care from assigned supervising physician</w:t>
      </w:r>
    </w:p>
    <w:p w14:paraId="68DA8721" w14:textId="77777777" w:rsidR="003978F1" w:rsidRPr="003978F1" w:rsidRDefault="003978F1" w:rsidP="003978F1">
      <w:pPr>
        <w:pStyle w:val="Default"/>
        <w:spacing w:after="60"/>
        <w:rPr>
          <w:rFonts w:asciiTheme="minorHAnsi" w:hAnsiTheme="minorHAnsi"/>
          <w:color w:val="auto"/>
          <w:sz w:val="22"/>
          <w:szCs w:val="22"/>
        </w:rPr>
      </w:pPr>
      <w:r w:rsidRPr="003978F1">
        <w:rPr>
          <w:rFonts w:asciiTheme="minorHAnsi" w:hAnsiTheme="minorHAnsi"/>
          <w:color w:val="auto"/>
          <w:sz w:val="22"/>
          <w:szCs w:val="22"/>
        </w:rPr>
        <w:t>•</w:t>
      </w:r>
      <w:r w:rsidRPr="003978F1">
        <w:rPr>
          <w:rFonts w:asciiTheme="minorHAnsi" w:hAnsiTheme="minorHAnsi"/>
          <w:color w:val="auto"/>
          <w:sz w:val="22"/>
          <w:szCs w:val="22"/>
        </w:rPr>
        <w:tab/>
        <w:t>Student’s assigned supervising physician is his/her portfolio coach</w:t>
      </w:r>
    </w:p>
    <w:p w14:paraId="4556697D" w14:textId="227EE909" w:rsidR="00DE7AD3" w:rsidRPr="008544E3" w:rsidRDefault="003978F1" w:rsidP="003978F1">
      <w:pPr>
        <w:pStyle w:val="Default"/>
        <w:spacing w:after="60"/>
        <w:rPr>
          <w:rFonts w:asciiTheme="minorHAnsi" w:hAnsiTheme="minorHAnsi"/>
          <w:color w:val="auto"/>
          <w:sz w:val="22"/>
          <w:szCs w:val="22"/>
        </w:rPr>
      </w:pPr>
      <w:r w:rsidRPr="003978F1">
        <w:rPr>
          <w:rFonts w:asciiTheme="minorHAnsi" w:hAnsiTheme="minorHAnsi"/>
          <w:color w:val="auto"/>
          <w:sz w:val="22"/>
          <w:szCs w:val="22"/>
        </w:rPr>
        <w:t>•</w:t>
      </w:r>
      <w:r w:rsidRPr="003978F1">
        <w:rPr>
          <w:rFonts w:asciiTheme="minorHAnsi" w:hAnsiTheme="minorHAnsi"/>
          <w:color w:val="auto"/>
          <w:sz w:val="22"/>
          <w:szCs w:val="22"/>
        </w:rPr>
        <w:tab/>
        <w:t>Student’s assigned supervising physician is a family member</w:t>
      </w:r>
    </w:p>
    <w:p w14:paraId="47450834" w14:textId="77777777" w:rsidR="00F6770F" w:rsidRDefault="00F6770F" w:rsidP="00A63287">
      <w:pPr>
        <w:pStyle w:val="Heading2"/>
        <w:rPr>
          <w:rFonts w:asciiTheme="minorHAnsi" w:hAnsiTheme="minorHAnsi"/>
        </w:rPr>
      </w:pPr>
    </w:p>
    <w:p w14:paraId="068EEB35" w14:textId="0350D09B" w:rsidR="00A63287" w:rsidRPr="008544E3" w:rsidRDefault="00A63287" w:rsidP="00A63287">
      <w:pPr>
        <w:pStyle w:val="Heading2"/>
        <w:rPr>
          <w:rFonts w:asciiTheme="minorHAnsi" w:hAnsiTheme="minorHAnsi"/>
        </w:rPr>
      </w:pPr>
      <w:r w:rsidRPr="008544E3">
        <w:rPr>
          <w:rFonts w:asciiTheme="minorHAnsi" w:hAnsiTheme="minorHAnsi"/>
        </w:rPr>
        <w:t>Experiencing Difficulties?</w:t>
      </w:r>
    </w:p>
    <w:p w14:paraId="7830F79D" w14:textId="77777777" w:rsidR="00A63287" w:rsidRDefault="00A63287" w:rsidP="00A63287">
      <w:pPr>
        <w:rPr>
          <w:szCs w:val="20"/>
        </w:rPr>
      </w:pPr>
      <w:r w:rsidRPr="00416365">
        <w:t xml:space="preserve">Please refer to the </w:t>
      </w:r>
      <w:r w:rsidRPr="00416365">
        <w:rPr>
          <w:szCs w:val="20"/>
        </w:rPr>
        <w:t>Medical Student Handbook for full details of standards of conduct in the learner-teacher relationship and mistreatment.  Please reach out if you are hav</w:t>
      </w:r>
      <w:r>
        <w:rPr>
          <w:szCs w:val="20"/>
        </w:rPr>
        <w:t>ing trouble or have questions. </w:t>
      </w:r>
    </w:p>
    <w:p w14:paraId="09984B28" w14:textId="77777777" w:rsidR="00A63287" w:rsidRPr="00416365" w:rsidRDefault="00A63287" w:rsidP="00A63287">
      <w:pPr>
        <w:rPr>
          <w:szCs w:val="20"/>
        </w:rPr>
      </w:pPr>
      <w:r w:rsidRPr="00416365">
        <w:rPr>
          <w:szCs w:val="20"/>
        </w:rPr>
        <w:t>Resources are available for students experiencing difficulty, and include, but are not limited to:</w:t>
      </w:r>
    </w:p>
    <w:p w14:paraId="32880098" w14:textId="77777777" w:rsidR="00A63287" w:rsidRPr="00416365" w:rsidRDefault="00A63287" w:rsidP="00A63287">
      <w:pPr>
        <w:pStyle w:val="ListParagraph"/>
        <w:numPr>
          <w:ilvl w:val="0"/>
          <w:numId w:val="29"/>
        </w:numPr>
        <w:spacing w:after="0" w:line="240" w:lineRule="auto"/>
        <w:contextualSpacing w:val="0"/>
        <w:rPr>
          <w:szCs w:val="20"/>
        </w:rPr>
      </w:pPr>
      <w:r w:rsidRPr="00416365">
        <w:rPr>
          <w:szCs w:val="20"/>
        </w:rPr>
        <w:t>Faculty teachers in clinical experiences</w:t>
      </w:r>
    </w:p>
    <w:p w14:paraId="268B9080" w14:textId="77777777" w:rsidR="00A63287" w:rsidRPr="00416365" w:rsidRDefault="00A63287" w:rsidP="00A63287">
      <w:pPr>
        <w:pStyle w:val="ListParagraph"/>
        <w:numPr>
          <w:ilvl w:val="0"/>
          <w:numId w:val="29"/>
        </w:numPr>
        <w:spacing w:after="0" w:line="240" w:lineRule="auto"/>
        <w:contextualSpacing w:val="0"/>
        <w:rPr>
          <w:szCs w:val="20"/>
        </w:rPr>
      </w:pPr>
      <w:r w:rsidRPr="00416365">
        <w:rPr>
          <w:szCs w:val="20"/>
        </w:rPr>
        <w:t>Clinical Experience Director</w:t>
      </w:r>
    </w:p>
    <w:p w14:paraId="53334AB4" w14:textId="77777777" w:rsidR="00A63287" w:rsidRPr="00416365" w:rsidRDefault="00A63287" w:rsidP="00A63287">
      <w:pPr>
        <w:pStyle w:val="ListParagraph"/>
        <w:numPr>
          <w:ilvl w:val="0"/>
          <w:numId w:val="29"/>
        </w:numPr>
        <w:spacing w:after="0" w:line="240" w:lineRule="auto"/>
        <w:contextualSpacing w:val="0"/>
        <w:rPr>
          <w:szCs w:val="20"/>
        </w:rPr>
      </w:pPr>
      <w:r w:rsidRPr="00416365">
        <w:rPr>
          <w:szCs w:val="20"/>
        </w:rPr>
        <w:t xml:space="preserve">Assistant Deans for Student Affairs – Dr. </w:t>
      </w:r>
      <w:r>
        <w:rPr>
          <w:szCs w:val="20"/>
        </w:rPr>
        <w:t xml:space="preserve">Amy Garcia </w:t>
      </w:r>
      <w:r w:rsidRPr="00416365">
        <w:rPr>
          <w:szCs w:val="20"/>
        </w:rPr>
        <w:t>and Dr. Ben Schneider</w:t>
      </w:r>
    </w:p>
    <w:p w14:paraId="71C5AAD0" w14:textId="77777777" w:rsidR="00A63287" w:rsidRPr="00416365" w:rsidRDefault="00A63287" w:rsidP="00A63287">
      <w:pPr>
        <w:pStyle w:val="ListParagraph"/>
        <w:numPr>
          <w:ilvl w:val="0"/>
          <w:numId w:val="29"/>
        </w:numPr>
        <w:spacing w:after="0" w:line="240" w:lineRule="auto"/>
        <w:contextualSpacing w:val="0"/>
        <w:rPr>
          <w:szCs w:val="20"/>
        </w:rPr>
      </w:pPr>
      <w:r w:rsidRPr="00416365">
        <w:rPr>
          <w:szCs w:val="20"/>
        </w:rPr>
        <w:t>Associate Dean for Undergraduate Medical Education – Dr. Tracy Bumsted</w:t>
      </w:r>
    </w:p>
    <w:p w14:paraId="4736DC15" w14:textId="77777777" w:rsidR="00A63287" w:rsidRPr="00416365" w:rsidRDefault="00A63287" w:rsidP="00A63287">
      <w:pPr>
        <w:pStyle w:val="ListParagraph"/>
        <w:numPr>
          <w:ilvl w:val="0"/>
          <w:numId w:val="29"/>
        </w:numPr>
        <w:spacing w:after="0" w:line="240" w:lineRule="auto"/>
        <w:contextualSpacing w:val="0"/>
        <w:rPr>
          <w:szCs w:val="20"/>
        </w:rPr>
      </w:pPr>
      <w:r w:rsidRPr="00416365">
        <w:rPr>
          <w:szCs w:val="20"/>
        </w:rPr>
        <w:t>University Ombudsman – Merle Graybill (503-494-5397)</w:t>
      </w:r>
    </w:p>
    <w:p w14:paraId="1EA5E879" w14:textId="0C804B23" w:rsidR="00A63287" w:rsidRPr="00416365" w:rsidRDefault="00A63287" w:rsidP="00A63287">
      <w:pPr>
        <w:pStyle w:val="ListParagraph"/>
        <w:numPr>
          <w:ilvl w:val="0"/>
          <w:numId w:val="29"/>
        </w:numPr>
        <w:spacing w:after="0" w:line="240" w:lineRule="auto"/>
        <w:contextualSpacing w:val="0"/>
        <w:rPr>
          <w:szCs w:val="20"/>
        </w:rPr>
      </w:pPr>
      <w:r w:rsidRPr="00416365">
        <w:rPr>
          <w:szCs w:val="20"/>
        </w:rPr>
        <w:t>Student Health</w:t>
      </w:r>
      <w:r w:rsidR="00833277">
        <w:rPr>
          <w:szCs w:val="20"/>
        </w:rPr>
        <w:t xml:space="preserve"> and Wellness</w:t>
      </w:r>
      <w:r w:rsidRPr="00416365">
        <w:rPr>
          <w:szCs w:val="20"/>
        </w:rPr>
        <w:t xml:space="preserve"> Center</w:t>
      </w:r>
    </w:p>
    <w:p w14:paraId="5DD43170" w14:textId="77777777" w:rsidR="00A63287" w:rsidRPr="00416365" w:rsidRDefault="00A63287" w:rsidP="00A63287">
      <w:pPr>
        <w:pStyle w:val="ListParagraph"/>
        <w:numPr>
          <w:ilvl w:val="0"/>
          <w:numId w:val="29"/>
        </w:numPr>
        <w:spacing w:after="0" w:line="240" w:lineRule="auto"/>
        <w:contextualSpacing w:val="0"/>
        <w:rPr>
          <w:szCs w:val="20"/>
        </w:rPr>
      </w:pPr>
      <w:r w:rsidRPr="00416365">
        <w:rPr>
          <w:szCs w:val="20"/>
        </w:rPr>
        <w:t>Center for Diversity and Inclusion</w:t>
      </w:r>
    </w:p>
    <w:p w14:paraId="33E2151D" w14:textId="77777777" w:rsidR="00A63287" w:rsidRDefault="00A63287" w:rsidP="00A63287">
      <w:pPr>
        <w:spacing w:after="0"/>
      </w:pPr>
    </w:p>
    <w:p w14:paraId="64D708B5" w14:textId="55206D9E" w:rsidR="00B63FE1" w:rsidRPr="00B63FE1" w:rsidRDefault="00B63FE1" w:rsidP="00B63FE1">
      <w:pPr>
        <w:pStyle w:val="Heading2"/>
        <w:rPr>
          <w:rFonts w:asciiTheme="minorHAnsi" w:hAnsiTheme="minorHAnsi"/>
        </w:rPr>
      </w:pPr>
      <w:r w:rsidRPr="00B63FE1">
        <w:rPr>
          <w:rFonts w:asciiTheme="minorHAnsi" w:hAnsiTheme="minorHAnsi"/>
        </w:rPr>
        <w:t xml:space="preserve">Mechanism of Reporting Violations of the Code of Professional Conduct </w:t>
      </w:r>
    </w:p>
    <w:p w14:paraId="28760603" w14:textId="77777777" w:rsidR="00B63FE1" w:rsidRPr="002851BF" w:rsidRDefault="00B63FE1" w:rsidP="00B63FE1">
      <w:pPr>
        <w:rPr>
          <w:rFonts w:cs="Arial"/>
        </w:rPr>
      </w:pPr>
      <w:r w:rsidRPr="002851BF">
        <w:rPr>
          <w:rFonts w:cs="Arial"/>
        </w:rPr>
        <w:t xml:space="preserve">Any student experiencing or witnessing mistreatment is strongly encouraged to report this so that awareness and intervention can occur to prevent ongoing inappropriate behavior.  OHSU has a zero-tolerance policy for retaliation against anyone who reports violations of the </w:t>
      </w:r>
      <w:hyperlink r:id="rId11" w:history="1">
        <w:r w:rsidRPr="002851BF">
          <w:rPr>
            <w:rStyle w:val="Hyperlink"/>
            <w:rFonts w:cs="Arial"/>
          </w:rPr>
          <w:t>OHSU Code of Conduct</w:t>
        </w:r>
      </w:hyperlink>
      <w:r w:rsidRPr="002851BF">
        <w:rPr>
          <w:rFonts w:cs="Arial"/>
        </w:rPr>
        <w:t xml:space="preserve">.  There are </w:t>
      </w:r>
      <w:r w:rsidRPr="002851BF">
        <w:rPr>
          <w:rFonts w:cs="Arial"/>
          <w:b/>
        </w:rPr>
        <w:t>multiple ways for medical students to report mistreatment</w:t>
      </w:r>
      <w:r w:rsidRPr="002851BF">
        <w:rPr>
          <w:rFonts w:cs="Arial"/>
        </w:rPr>
        <w:t>, including:</w:t>
      </w:r>
    </w:p>
    <w:p w14:paraId="77BD08CB" w14:textId="75A54906" w:rsidR="00E14293" w:rsidRPr="00E14293" w:rsidRDefault="00E14293" w:rsidP="00B63FE1">
      <w:pPr>
        <w:pStyle w:val="ListParagraph"/>
        <w:numPr>
          <w:ilvl w:val="0"/>
          <w:numId w:val="30"/>
        </w:numPr>
        <w:spacing w:after="0"/>
        <w:rPr>
          <w:rFonts w:cs="Arial"/>
        </w:rPr>
      </w:pPr>
      <w:r>
        <w:t xml:space="preserve">Office of Undergraduate Medical Education – confidential </w:t>
      </w:r>
      <w:hyperlink r:id="rId12" w:history="1">
        <w:r>
          <w:rPr>
            <w:rStyle w:val="Hyperlink"/>
          </w:rPr>
          <w:t>report</w:t>
        </w:r>
      </w:hyperlink>
      <w:r>
        <w:t xml:space="preserve"> to Assistant Deans for Student Affairs (Drs. Benjamin Schneider and Amy Garcia)</w:t>
      </w:r>
    </w:p>
    <w:p w14:paraId="4404EC14" w14:textId="2A07506E" w:rsidR="00B63FE1" w:rsidRPr="002851BF" w:rsidRDefault="00B63FE1" w:rsidP="00B63FE1">
      <w:pPr>
        <w:pStyle w:val="ListParagraph"/>
        <w:numPr>
          <w:ilvl w:val="0"/>
          <w:numId w:val="30"/>
        </w:numPr>
        <w:spacing w:after="0"/>
        <w:rPr>
          <w:rFonts w:cs="Arial"/>
        </w:rPr>
      </w:pPr>
      <w:r w:rsidRPr="002851BF">
        <w:rPr>
          <w:rFonts w:cs="Arial"/>
        </w:rPr>
        <w:t>Clinical Experience Director</w:t>
      </w:r>
    </w:p>
    <w:p w14:paraId="0BE1A61E" w14:textId="77777777" w:rsidR="00B63FE1" w:rsidRPr="002851BF" w:rsidRDefault="00B63FE1" w:rsidP="00B63FE1">
      <w:pPr>
        <w:pStyle w:val="ListParagraph"/>
        <w:numPr>
          <w:ilvl w:val="0"/>
          <w:numId w:val="30"/>
        </w:numPr>
        <w:spacing w:after="0"/>
        <w:rPr>
          <w:rFonts w:cs="Arial"/>
        </w:rPr>
      </w:pPr>
      <w:r w:rsidRPr="002851BF">
        <w:rPr>
          <w:rFonts w:cs="Arial"/>
        </w:rPr>
        <w:t>Office of Undergraduate Medical Education – Associate Dean, UME</w:t>
      </w:r>
      <w:r>
        <w:rPr>
          <w:rFonts w:cs="Arial"/>
        </w:rPr>
        <w:t xml:space="preserve"> (Tracy Bumsted, MD, MPH)</w:t>
      </w:r>
    </w:p>
    <w:p w14:paraId="6AAE811F" w14:textId="77777777" w:rsidR="00B63FE1" w:rsidRPr="002851BF" w:rsidRDefault="00B63FE1" w:rsidP="00B63FE1">
      <w:pPr>
        <w:pStyle w:val="ListParagraph"/>
        <w:numPr>
          <w:ilvl w:val="0"/>
          <w:numId w:val="30"/>
        </w:numPr>
        <w:spacing w:after="0"/>
        <w:rPr>
          <w:rFonts w:cs="Arial"/>
        </w:rPr>
      </w:pPr>
      <w:r w:rsidRPr="002851BF">
        <w:rPr>
          <w:rFonts w:cs="Arial"/>
        </w:rPr>
        <w:t xml:space="preserve">OHSU </w:t>
      </w:r>
      <w:hyperlink r:id="rId13" w:history="1">
        <w:r w:rsidRPr="002851BF">
          <w:rPr>
            <w:rStyle w:val="Hyperlink"/>
            <w:rFonts w:cs="Arial"/>
          </w:rPr>
          <w:t>AAEO</w:t>
        </w:r>
      </w:hyperlink>
      <w:r w:rsidRPr="002851BF">
        <w:rPr>
          <w:rFonts w:cs="Arial"/>
        </w:rPr>
        <w:t xml:space="preserve"> – Laura Stadum, JD, Director, confidential report </w:t>
      </w:r>
      <w:hyperlink r:id="rId14" w:history="1">
        <w:r w:rsidRPr="002851BF">
          <w:rPr>
            <w:rStyle w:val="Hyperlink"/>
            <w:rFonts w:cs="Arial"/>
          </w:rPr>
          <w:t>complaint form</w:t>
        </w:r>
      </w:hyperlink>
    </w:p>
    <w:p w14:paraId="439C7341" w14:textId="77777777" w:rsidR="00B63FE1" w:rsidRPr="002851BF" w:rsidRDefault="00B63FE1" w:rsidP="00B63FE1">
      <w:pPr>
        <w:pStyle w:val="ListParagraph"/>
        <w:numPr>
          <w:ilvl w:val="0"/>
          <w:numId w:val="30"/>
        </w:numPr>
        <w:spacing w:after="0"/>
        <w:rPr>
          <w:rFonts w:cs="Arial"/>
        </w:rPr>
      </w:pPr>
      <w:r w:rsidRPr="002851BF">
        <w:rPr>
          <w:rFonts w:cs="Arial"/>
        </w:rPr>
        <w:t xml:space="preserve">OHSU Ombudsman – </w:t>
      </w:r>
      <w:hyperlink r:id="rId15" w:history="1">
        <w:r w:rsidRPr="002851BF">
          <w:rPr>
            <w:rStyle w:val="Hyperlink"/>
            <w:rFonts w:cs="Arial"/>
          </w:rPr>
          <w:t>Merle Graybill</w:t>
        </w:r>
      </w:hyperlink>
      <w:r w:rsidRPr="002851BF">
        <w:rPr>
          <w:rFonts w:cs="Arial"/>
        </w:rPr>
        <w:t>, 503-494-5397</w:t>
      </w:r>
    </w:p>
    <w:p w14:paraId="63FE5B27" w14:textId="77777777" w:rsidR="00B63FE1" w:rsidRPr="002851BF" w:rsidRDefault="009F550F" w:rsidP="00B63FE1">
      <w:pPr>
        <w:pStyle w:val="ListParagraph"/>
        <w:numPr>
          <w:ilvl w:val="0"/>
          <w:numId w:val="30"/>
        </w:numPr>
        <w:spacing w:after="0"/>
        <w:rPr>
          <w:rFonts w:cs="Arial"/>
        </w:rPr>
      </w:pPr>
      <w:hyperlink r:id="rId16" w:history="1">
        <w:r w:rsidR="00B63FE1" w:rsidRPr="002851BF">
          <w:rPr>
            <w:rStyle w:val="Hyperlink"/>
            <w:rFonts w:cs="Arial"/>
          </w:rPr>
          <w:t>OHSU Integrity Office</w:t>
        </w:r>
      </w:hyperlink>
      <w:r w:rsidR="00B63FE1" w:rsidRPr="002851BF">
        <w:rPr>
          <w:rFonts w:cs="Arial"/>
        </w:rPr>
        <w:t xml:space="preserve"> – 503-494-8849 (877-733-8313 toll free and anonymous hotline)</w:t>
      </w:r>
    </w:p>
    <w:p w14:paraId="2FFBDF81" w14:textId="77777777" w:rsidR="00B63FE1" w:rsidRPr="002851BF" w:rsidRDefault="00B63FE1" w:rsidP="00B63FE1">
      <w:pPr>
        <w:pStyle w:val="ListParagraph"/>
        <w:spacing w:after="0"/>
        <w:ind w:left="360"/>
        <w:rPr>
          <w:rFonts w:cs="Arial"/>
        </w:rPr>
      </w:pPr>
    </w:p>
    <w:p w14:paraId="25BD4244" w14:textId="1CFF6184" w:rsidR="00A63287" w:rsidRPr="00E43083" w:rsidRDefault="00B63FE1" w:rsidP="00E43083">
      <w:pPr>
        <w:rPr>
          <w:rFonts w:cs="Arial"/>
        </w:rPr>
      </w:pPr>
      <w:r w:rsidRPr="002851BF">
        <w:rPr>
          <w:rFonts w:cs="Arial"/>
        </w:rPr>
        <w:t xml:space="preserve">Reporting is important so that support can be provided to the student and awareness and intervention can occur to prevent future inappropriate behavior.  Students subjected to abuse, discrimination and/or </w:t>
      </w:r>
      <w:r w:rsidRPr="002851BF">
        <w:rPr>
          <w:rFonts w:cs="Arial"/>
        </w:rPr>
        <w:lastRenderedPageBreak/>
        <w:t xml:space="preserve">harassment also have a right to file a grievance with the School of Medicine or, where legally prohibited discrimination is involved, have their concerns reviewed by the OHSU Affirmative Action &amp; Equal Opportunity Office.   </w:t>
      </w:r>
    </w:p>
    <w:p w14:paraId="61E7BAEB" w14:textId="2AB581B6" w:rsidR="00A63287" w:rsidRPr="008544E3" w:rsidRDefault="00A362EC" w:rsidP="00A63287">
      <w:pPr>
        <w:pStyle w:val="Heading2"/>
        <w:rPr>
          <w:rFonts w:asciiTheme="minorHAnsi" w:hAnsiTheme="minorHAnsi"/>
        </w:rPr>
      </w:pPr>
      <w:r>
        <w:rPr>
          <w:rFonts w:asciiTheme="minorHAnsi" w:hAnsiTheme="minorHAnsi"/>
        </w:rPr>
        <w:t>Professional Appearance and Dress</w:t>
      </w:r>
    </w:p>
    <w:p w14:paraId="11FAB0ED" w14:textId="7F6B66AD" w:rsidR="00A63287" w:rsidRDefault="00A63287" w:rsidP="00A63287">
      <w:pPr>
        <w:spacing w:after="0"/>
        <w:rPr>
          <w:rStyle w:val="c1"/>
          <w:rFonts w:cs="Arial"/>
        </w:rPr>
      </w:pPr>
      <w:r>
        <w:rPr>
          <w:rStyle w:val="c1"/>
          <w:rFonts w:cs="Arial"/>
        </w:rPr>
        <w:t xml:space="preserve">Students are expected to adhere to professional attire when encountering patients </w:t>
      </w:r>
      <w:r w:rsidR="00F36603">
        <w:rPr>
          <w:rStyle w:val="c1"/>
          <w:rFonts w:cs="Arial"/>
        </w:rPr>
        <w:t>whe</w:t>
      </w:r>
      <w:r>
        <w:rPr>
          <w:rStyle w:val="c1"/>
          <w:rFonts w:cs="Arial"/>
        </w:rPr>
        <w:t xml:space="preserve">ther in the classroom or in a clinical setting. Patients come from very diverse backgrounds that need to be respected. </w:t>
      </w:r>
    </w:p>
    <w:p w14:paraId="2EBD8A5E" w14:textId="07DBCE9C" w:rsidR="009A3636" w:rsidRDefault="009A3636" w:rsidP="00A63287">
      <w:pPr>
        <w:spacing w:after="0"/>
        <w:rPr>
          <w:rStyle w:val="c1"/>
          <w:rFonts w:cs="Arial"/>
        </w:rPr>
      </w:pPr>
      <w:r>
        <w:rPr>
          <w:rStyle w:val="c1"/>
          <w:rFonts w:cs="Arial"/>
        </w:rPr>
        <w:t xml:space="preserve">Classroom settings are considered informal unless there are patients present. Students participating in classroom activities should be well-groomed and neat and use good judgement about what is too casual. </w:t>
      </w:r>
    </w:p>
    <w:p w14:paraId="3871FBF6" w14:textId="77777777" w:rsidR="009A3636" w:rsidRDefault="009A3636" w:rsidP="00A63287">
      <w:pPr>
        <w:spacing w:after="0"/>
        <w:rPr>
          <w:rStyle w:val="c1"/>
          <w:rFonts w:cs="Arial"/>
        </w:rPr>
      </w:pPr>
    </w:p>
    <w:p w14:paraId="1691D9AB" w14:textId="6CA16C87" w:rsidR="009A3636" w:rsidRPr="009A3636" w:rsidRDefault="00A63287" w:rsidP="00A63287">
      <w:pPr>
        <w:spacing w:after="0"/>
        <w:rPr>
          <w:rFonts w:cs="Arial"/>
          <w:color w:val="0000FF" w:themeColor="hyperlink"/>
        </w:rPr>
      </w:pPr>
      <w:r>
        <w:rPr>
          <w:rStyle w:val="c1"/>
          <w:rFonts w:cs="Arial"/>
        </w:rPr>
        <w:t xml:space="preserve">Students are responsible for reading and adhering to the OHSU Professional Appearance policy, </w:t>
      </w:r>
      <w:hyperlink r:id="rId17" w:history="1">
        <w:r w:rsidRPr="000D5A5F">
          <w:rPr>
            <w:rStyle w:val="Hyperlink"/>
            <w:rFonts w:cs="Arial"/>
          </w:rPr>
          <w:t>http://www.ohsu.edu/xd/about/services/logistics/procurement/upload/professional-appearance-policy-HC-HR-101-RR.pdf</w:t>
        </w:r>
      </w:hyperlink>
    </w:p>
    <w:p w14:paraId="6E4988D2" w14:textId="77777777" w:rsidR="00A63287" w:rsidRDefault="00A63287" w:rsidP="00A63287">
      <w:pPr>
        <w:spacing w:after="0"/>
      </w:pPr>
    </w:p>
    <w:p w14:paraId="4211E947" w14:textId="77777777" w:rsidR="002C6980" w:rsidRPr="008544E3" w:rsidRDefault="002C6980" w:rsidP="00A63287">
      <w:pPr>
        <w:pStyle w:val="Heading1"/>
        <w:rPr>
          <w:rFonts w:asciiTheme="minorHAnsi" w:hAnsiTheme="minorHAnsi"/>
        </w:rPr>
      </w:pPr>
      <w:r w:rsidRPr="008544E3">
        <w:rPr>
          <w:rFonts w:asciiTheme="minorHAnsi" w:hAnsiTheme="minorHAnsi"/>
        </w:rPr>
        <w:t>Institutional Policies and Resources</w:t>
      </w:r>
    </w:p>
    <w:p w14:paraId="442F1DFD" w14:textId="77777777" w:rsidR="002C6980" w:rsidRPr="008544E3" w:rsidRDefault="002C6980" w:rsidP="002C6980">
      <w:pPr>
        <w:spacing w:after="0" w:line="240" w:lineRule="auto"/>
        <w:rPr>
          <w:rFonts w:eastAsia="Calibri" w:cs="Times New Roman"/>
        </w:rPr>
      </w:pPr>
    </w:p>
    <w:p w14:paraId="5E9E3A8A" w14:textId="77777777" w:rsidR="002C6980" w:rsidRPr="008544E3" w:rsidRDefault="002C6980" w:rsidP="00A63287">
      <w:pPr>
        <w:pStyle w:val="Heading2"/>
        <w:rPr>
          <w:rFonts w:asciiTheme="minorHAnsi" w:hAnsiTheme="minorHAnsi"/>
        </w:rPr>
      </w:pPr>
      <w:r w:rsidRPr="008544E3">
        <w:rPr>
          <w:rFonts w:asciiTheme="minorHAnsi" w:hAnsiTheme="minorHAnsi"/>
        </w:rPr>
        <w:t xml:space="preserve">Statement Regarding Students with Disabilities: </w:t>
      </w:r>
    </w:p>
    <w:p w14:paraId="7738B2D8"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 xml:space="preserve">OHSU is committed to inclusive and accessible learning environments in compliance with federal and state law. If you have a disability or think you may have a disability (mental health, attention-related, learning, vision, </w:t>
      </w:r>
      <w:proofErr w:type="gramStart"/>
      <w:r w:rsidRPr="002C6980">
        <w:rPr>
          <w:rFonts w:ascii="Calibri" w:eastAsia="Calibri" w:hAnsi="Calibri" w:cs="Times New Roman"/>
        </w:rPr>
        <w:t>hearing</w:t>
      </w:r>
      <w:proofErr w:type="gramEnd"/>
      <w:r w:rsidRPr="002C6980">
        <w:rPr>
          <w:rFonts w:ascii="Calibri" w:eastAsia="Calibri" w:hAnsi="Calibri" w:cs="Times New Roman"/>
        </w:rPr>
        <w:t>, physical or health impacts) contact the Office for Student Access at (503) 494-0082 or OHSU Student Access (mailto:studentaccess@ohsu.edu) to have a confidential conversation about academic accommodations. Information is also available at Student Access Website (http://www.ohsu.edu/student-access). Because accommodations may take time to implement and cannot be applied retroactively, it is important to have this discussion as soon as possible.</w:t>
      </w:r>
    </w:p>
    <w:p w14:paraId="4441546C" w14:textId="77777777" w:rsidR="002C6980" w:rsidRPr="002C6980" w:rsidRDefault="002C6980" w:rsidP="002C6980">
      <w:pPr>
        <w:spacing w:after="0" w:line="240" w:lineRule="auto"/>
        <w:rPr>
          <w:rFonts w:ascii="Calibri" w:eastAsia="Calibri" w:hAnsi="Calibri" w:cs="Times New Roman"/>
        </w:rPr>
      </w:pPr>
    </w:p>
    <w:p w14:paraId="1950819D" w14:textId="77777777" w:rsidR="002C6980" w:rsidRPr="008544E3" w:rsidRDefault="002C6980" w:rsidP="00A63287">
      <w:pPr>
        <w:pStyle w:val="Heading2"/>
        <w:rPr>
          <w:rFonts w:asciiTheme="minorHAnsi" w:hAnsiTheme="minorHAnsi"/>
        </w:rPr>
      </w:pPr>
      <w:r w:rsidRPr="008544E3">
        <w:rPr>
          <w:rFonts w:asciiTheme="minorHAnsi" w:hAnsiTheme="minorHAnsi"/>
        </w:rPr>
        <w:t>Student Evaluation of Courses:</w:t>
      </w:r>
    </w:p>
    <w:p w14:paraId="4089175D"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Course evaluation results are extremely important and used to help improve courses and the learning experience of future students. Responses will always remain anonymous and will only be available to instructors after grades have been posted. The results of scaled questions and comments go to both the instructor and their unit head/supervisor. Refer to Student Evaluation of Courses and Instructional Effectiveness, *Policy No. 02-50-035 (https://o2.ohsu.edu/policies-and-compliance/ohsu-policy-</w:t>
      </w:r>
    </w:p>
    <w:p w14:paraId="66520E85"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manual/chapter-2-student-affairs/ohsu-policy-02-50-035.cfm).</w:t>
      </w:r>
    </w:p>
    <w:p w14:paraId="7503E5F2" w14:textId="77777777" w:rsidR="002C6980" w:rsidRPr="002C6980" w:rsidRDefault="002C6980" w:rsidP="002C6980">
      <w:pPr>
        <w:spacing w:after="0" w:line="240" w:lineRule="auto"/>
        <w:rPr>
          <w:rFonts w:ascii="Calibri" w:eastAsia="Calibri" w:hAnsi="Calibri" w:cs="Times New Roman"/>
        </w:rPr>
      </w:pPr>
    </w:p>
    <w:p w14:paraId="319968C1"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*To access the OHSU Student Evaluation of Courses and Instructional Effectiveness Policy, you must log into the OHSU O2 website.</w:t>
      </w:r>
    </w:p>
    <w:p w14:paraId="6554870F" w14:textId="77777777" w:rsidR="002C6980" w:rsidRPr="002C6980" w:rsidRDefault="002C6980" w:rsidP="002C6980">
      <w:pPr>
        <w:spacing w:after="0" w:line="240" w:lineRule="auto"/>
        <w:rPr>
          <w:rFonts w:ascii="Calibri" w:eastAsia="Calibri" w:hAnsi="Calibri" w:cs="Times New Roman"/>
        </w:rPr>
      </w:pPr>
    </w:p>
    <w:p w14:paraId="76CE2735" w14:textId="77777777" w:rsidR="002C6980" w:rsidRPr="008544E3" w:rsidRDefault="002C6980" w:rsidP="00A63287">
      <w:pPr>
        <w:pStyle w:val="Heading2"/>
        <w:rPr>
          <w:rFonts w:asciiTheme="minorHAnsi" w:hAnsiTheme="minorHAnsi"/>
        </w:rPr>
      </w:pPr>
      <w:r w:rsidRPr="008544E3">
        <w:rPr>
          <w:rFonts w:asciiTheme="minorHAnsi" w:hAnsiTheme="minorHAnsi"/>
        </w:rPr>
        <w:t>Copyright Information</w:t>
      </w:r>
    </w:p>
    <w:p w14:paraId="5DC31782"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 xml:space="preserve">Copyright laws and fair use policies protect the rights of those who have produced the material. The copy in this course has been provided for private study, scholarship, or research. Other uses may require permission from the copyright holder. The user of this work is responsible for adhering to copyright law of the U.S. (Title 17, U.S. Code). To help you familiarize yourself with copyright and fair use policies, the </w:t>
      </w:r>
      <w:r w:rsidRPr="002C6980">
        <w:rPr>
          <w:rFonts w:ascii="Calibri" w:eastAsia="Calibri" w:hAnsi="Calibri" w:cs="Times New Roman"/>
        </w:rPr>
        <w:lastRenderedPageBreak/>
        <w:t>University encourages you to visit its Copyright Web Page (http://www.ohsu.edu/xd/education/library/services/copyright/ohsu.cfm)</w:t>
      </w:r>
    </w:p>
    <w:p w14:paraId="2069CECA"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Sakai course web sites contain material protected by copyrights held by the instructor, other individuals or institutions. Such material is used for educational purposes in accord with copyright</w:t>
      </w:r>
    </w:p>
    <w:p w14:paraId="162ED8D4" w14:textId="77777777" w:rsidR="002C6980" w:rsidRPr="002C6980" w:rsidRDefault="002C6980" w:rsidP="002C6980">
      <w:pPr>
        <w:spacing w:after="0" w:line="240" w:lineRule="auto"/>
        <w:rPr>
          <w:rFonts w:ascii="Calibri" w:eastAsia="Calibri" w:hAnsi="Calibri" w:cs="Times New Roman"/>
        </w:rPr>
      </w:pPr>
    </w:p>
    <w:p w14:paraId="1E40EE65" w14:textId="77777777" w:rsidR="002C6980" w:rsidRPr="008544E3" w:rsidRDefault="002C6980" w:rsidP="00A63287">
      <w:pPr>
        <w:pStyle w:val="Heading2"/>
        <w:rPr>
          <w:rFonts w:asciiTheme="minorHAnsi" w:hAnsiTheme="minorHAnsi"/>
        </w:rPr>
      </w:pPr>
      <w:r w:rsidRPr="008544E3">
        <w:rPr>
          <w:rFonts w:asciiTheme="minorHAnsi" w:hAnsiTheme="minorHAnsi"/>
        </w:rPr>
        <w:t>Syllabi Changes and Retention</w:t>
      </w:r>
    </w:p>
    <w:p w14:paraId="3C066711"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Syllabi are considered to be a learning agreement between students and the faculty of record. Information contained in syllabi, other than the minimum requirements, may be subject to change as deemed appropriate by the faculty of record in concurrence with the academic program and the Office of the Provost. Refer to the *Course Syllabi Policy, 02-50-050. (https://o2.ohsu.edu/policies-and-compliance/ohsu-policy-manual/chapter-2-student-affairs/ohsu-policy-02-50-050.cfm)</w:t>
      </w:r>
    </w:p>
    <w:p w14:paraId="5CACD0DD"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*To access the OHSU Course Syllabus Policy, you must log into the OHSU O2 website.</w:t>
      </w:r>
    </w:p>
    <w:p w14:paraId="6CD59862" w14:textId="77777777" w:rsidR="002C6980" w:rsidRPr="002C6980" w:rsidRDefault="002C6980" w:rsidP="002C6980">
      <w:pPr>
        <w:spacing w:after="0" w:line="240" w:lineRule="auto"/>
        <w:rPr>
          <w:rFonts w:ascii="Calibri" w:eastAsia="Calibri" w:hAnsi="Calibri" w:cs="Times New Roman"/>
        </w:rPr>
      </w:pPr>
    </w:p>
    <w:p w14:paraId="5943C93B" w14:textId="77777777" w:rsidR="002C6980" w:rsidRPr="008544E3" w:rsidRDefault="002C6980" w:rsidP="00A63287">
      <w:pPr>
        <w:pStyle w:val="Heading2"/>
        <w:rPr>
          <w:rFonts w:asciiTheme="minorHAnsi" w:hAnsiTheme="minorHAnsi"/>
        </w:rPr>
      </w:pPr>
      <w:r w:rsidRPr="008544E3">
        <w:rPr>
          <w:rFonts w:asciiTheme="minorHAnsi" w:hAnsiTheme="minorHAnsi"/>
        </w:rPr>
        <w:t>Commitment to Diversity &amp; Inclusion:</w:t>
      </w:r>
    </w:p>
    <w:p w14:paraId="188BD05A"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 xml:space="preserve">OHSU is committed to creating and fostering a learning and working environment based on open communication and mutual respect. If you encounter sexual harassment, sexual misconduct, sexual assault, or discrimination based on race, color, religion, age, national origin, veteran’s status, ancestry, sex, marital status, pregnancy or parenting status, sexual orientation, gender identity, disability or any other protected status please contact the Affirmative Action and Equal Opportunity Department at 503-494-5148 or aaeo@ohsu.edu (mailto:aaeo@ohsu.edu). Inquiries about Title IX compliance or sex/gender discrimination and harassment may be directed to the OHSU Title IX Coordinator at 503-494-0258 or </w:t>
      </w:r>
      <w:hyperlink r:id="rId18" w:history="1">
        <w:r w:rsidRPr="002C6980">
          <w:rPr>
            <w:rFonts w:ascii="Calibri" w:eastAsia="Calibri" w:hAnsi="Calibri" w:cs="Times New Roman"/>
            <w:color w:val="1F4E79"/>
            <w:u w:val="single"/>
          </w:rPr>
          <w:t>titleix@ohsu.edu</w:t>
        </w:r>
      </w:hyperlink>
      <w:r w:rsidRPr="002C6980">
        <w:rPr>
          <w:rFonts w:ascii="Calibri" w:eastAsia="Calibri" w:hAnsi="Calibri" w:cs="Times New Roman"/>
        </w:rPr>
        <w:t>. (</w:t>
      </w:r>
      <w:hyperlink r:id="rId19" w:history="1">
        <w:r w:rsidRPr="002C6980">
          <w:rPr>
            <w:rFonts w:ascii="Calibri" w:eastAsia="Calibri" w:hAnsi="Calibri" w:cs="Times New Roman"/>
            <w:color w:val="1F4E79"/>
            <w:u w:val="single"/>
          </w:rPr>
          <w:t>mailto:titleix@ohsu.edu</w:t>
        </w:r>
      </w:hyperlink>
      <w:r w:rsidRPr="002C6980">
        <w:rPr>
          <w:rFonts w:ascii="Calibri" w:eastAsia="Calibri" w:hAnsi="Calibri" w:cs="Times New Roman"/>
        </w:rPr>
        <w:t>.)</w:t>
      </w:r>
    </w:p>
    <w:p w14:paraId="76BD8187" w14:textId="77777777" w:rsidR="002C6980" w:rsidRPr="002C6980" w:rsidRDefault="002C6980" w:rsidP="002C6980">
      <w:pPr>
        <w:spacing w:after="0" w:line="240" w:lineRule="auto"/>
        <w:rPr>
          <w:rFonts w:ascii="Calibri" w:eastAsia="Calibri" w:hAnsi="Calibri" w:cs="Times New Roman"/>
          <w:b/>
        </w:rPr>
      </w:pPr>
    </w:p>
    <w:p w14:paraId="5F1F0C41" w14:textId="77777777" w:rsidR="002C6980" w:rsidRPr="008544E3" w:rsidRDefault="002C6980" w:rsidP="00A63287">
      <w:pPr>
        <w:pStyle w:val="Heading2"/>
        <w:rPr>
          <w:rFonts w:asciiTheme="minorHAnsi" w:hAnsiTheme="minorHAnsi"/>
        </w:rPr>
      </w:pPr>
      <w:r w:rsidRPr="008544E3">
        <w:rPr>
          <w:rFonts w:asciiTheme="minorHAnsi" w:hAnsiTheme="minorHAnsi"/>
        </w:rPr>
        <w:t>Modified Operations, Policy 01-40-010.:</w:t>
      </w:r>
    </w:p>
    <w:p w14:paraId="45260F53" w14:textId="6FC427A8"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 xml:space="preserve">Students should review the </w:t>
      </w:r>
      <w:r w:rsidR="007E1C29">
        <w:rPr>
          <w:rFonts w:ascii="Calibri" w:eastAsia="Calibri" w:hAnsi="Calibri" w:cs="Times New Roman"/>
        </w:rPr>
        <w:t>O2</w:t>
      </w:r>
      <w:r w:rsidRPr="002C6980">
        <w:rPr>
          <w:rFonts w:ascii="Calibri" w:eastAsia="Calibri" w:hAnsi="Calibri" w:cs="Times New Roman"/>
        </w:rPr>
        <w:t xml:space="preserve"> or call OHSU’s weather alert line at 503-494-9021 for the most up-to-date information on OHSU-wide modified operations which include but are not limited to delays or closures for inclement weather. For specific campus information, outside of Portland, check the following sites:</w:t>
      </w:r>
    </w:p>
    <w:p w14:paraId="6026CAB4" w14:textId="77777777" w:rsidR="002C6980" w:rsidRPr="002C6980" w:rsidRDefault="002C6980" w:rsidP="002C6980">
      <w:pPr>
        <w:spacing w:after="0" w:line="240" w:lineRule="auto"/>
        <w:ind w:left="180"/>
        <w:rPr>
          <w:rFonts w:ascii="Calibri" w:eastAsia="Calibri" w:hAnsi="Calibri" w:cs="Times New Roman"/>
        </w:rPr>
      </w:pPr>
    </w:p>
    <w:p w14:paraId="4B3B3647"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Ashland Campus: SOU Inclement Weather (https://inside.sou.edu/hrs/inclement-weather.html) Klamath Fall Campus: OIT Inclement Weather (http://www.oit.edu/inclement-weather)</w:t>
      </w:r>
    </w:p>
    <w:p w14:paraId="399E284C"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La Grande Campus: EOU Inclement Weather Update (https://www.eou.edu/news-press/campus-status-and-weather-updates/)</w:t>
      </w:r>
    </w:p>
    <w:p w14:paraId="037CB1AC"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Monmouth Campus: WOU Inclement Weather (</w:t>
      </w:r>
      <w:hyperlink r:id="rId20" w:history="1">
        <w:r w:rsidRPr="002C6980">
          <w:rPr>
            <w:rFonts w:ascii="Calibri" w:eastAsia="Calibri" w:hAnsi="Calibri" w:cs="Times New Roman"/>
            <w:color w:val="1F4E79"/>
            <w:u w:val="single"/>
          </w:rPr>
          <w:t>http://www.wou.edu/hr/resources/policies/campus-inclement-weather-notice</w:t>
        </w:r>
      </w:hyperlink>
      <w:r w:rsidRPr="002C6980">
        <w:rPr>
          <w:rFonts w:ascii="Calibri" w:eastAsia="Calibri" w:hAnsi="Calibri" w:cs="Times New Roman"/>
        </w:rPr>
        <w:t>)</w:t>
      </w:r>
    </w:p>
    <w:p w14:paraId="61B8C097" w14:textId="77777777" w:rsidR="002C6980" w:rsidRPr="002C6980" w:rsidRDefault="002C6980" w:rsidP="002C6980">
      <w:pPr>
        <w:spacing w:after="0" w:line="240" w:lineRule="auto"/>
        <w:rPr>
          <w:rFonts w:ascii="Calibri" w:eastAsia="Calibri" w:hAnsi="Calibri" w:cs="Times New Roman"/>
        </w:rPr>
      </w:pPr>
    </w:p>
    <w:p w14:paraId="07C14809" w14:textId="77777777" w:rsidR="002C6980" w:rsidRPr="008544E3" w:rsidRDefault="002C6980" w:rsidP="00A63287">
      <w:pPr>
        <w:pStyle w:val="Heading2"/>
        <w:rPr>
          <w:rFonts w:asciiTheme="minorHAnsi" w:hAnsiTheme="minorHAnsi"/>
        </w:rPr>
      </w:pPr>
      <w:r w:rsidRPr="008544E3">
        <w:rPr>
          <w:rFonts w:asciiTheme="minorHAnsi" w:hAnsiTheme="minorHAnsi"/>
        </w:rPr>
        <w:t>OHSU Learning Resources Available to Students*:</w:t>
      </w:r>
    </w:p>
    <w:p w14:paraId="1CF53952" w14:textId="77777777" w:rsidR="002C6980" w:rsidRPr="002C6980" w:rsidRDefault="002C6980" w:rsidP="002C6980">
      <w:pPr>
        <w:spacing w:after="0" w:line="240" w:lineRule="auto"/>
        <w:rPr>
          <w:rFonts w:ascii="Calibri" w:eastAsia="Calibri" w:hAnsi="Calibri" w:cs="Times New Roman"/>
          <w:b/>
        </w:rPr>
      </w:pPr>
      <w:r w:rsidRPr="002C6980">
        <w:rPr>
          <w:rFonts w:ascii="Calibri" w:eastAsia="Calibri" w:hAnsi="Calibri" w:cs="Times New Roman"/>
          <w:b/>
        </w:rPr>
        <w:t>Registrar’s Office</w:t>
      </w:r>
    </w:p>
    <w:p w14:paraId="06A4AD2C"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Mackenzie Hall, Rm. 1120</w:t>
      </w:r>
    </w:p>
    <w:p w14:paraId="7694352B"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503-494-7800; Email the Registrar (mailto:regohsu@ohsu.edu)</w:t>
      </w:r>
    </w:p>
    <w:p w14:paraId="2EC897B3" w14:textId="77777777" w:rsidR="002C6980" w:rsidRPr="002C6980" w:rsidRDefault="002C6980" w:rsidP="002C6980">
      <w:pPr>
        <w:spacing w:after="0" w:line="240" w:lineRule="auto"/>
        <w:rPr>
          <w:rFonts w:ascii="Calibri" w:eastAsia="Calibri" w:hAnsi="Calibri" w:cs="Times New Roman"/>
          <w:b/>
        </w:rPr>
      </w:pPr>
    </w:p>
    <w:p w14:paraId="60708937" w14:textId="77777777" w:rsidR="002C6980" w:rsidRPr="002C6980" w:rsidRDefault="002C6980" w:rsidP="002C6980">
      <w:pPr>
        <w:spacing w:after="0" w:line="240" w:lineRule="auto"/>
        <w:rPr>
          <w:rFonts w:ascii="Calibri" w:eastAsia="Calibri" w:hAnsi="Calibri" w:cs="Times New Roman"/>
          <w:b/>
        </w:rPr>
      </w:pPr>
      <w:r w:rsidRPr="002C6980">
        <w:rPr>
          <w:rFonts w:ascii="Calibri" w:eastAsia="Calibri" w:hAnsi="Calibri" w:cs="Times New Roman"/>
          <w:b/>
        </w:rPr>
        <w:t xml:space="preserve">Student Registration Information: </w:t>
      </w:r>
    </w:p>
    <w:p w14:paraId="584CDEFE"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To Register for Classes (http://www.ohsu.edu/xd/education/student-services/registrar/registration-information/index.cfm)</w:t>
      </w:r>
    </w:p>
    <w:p w14:paraId="18139237" w14:textId="77777777" w:rsidR="002C6980" w:rsidRPr="002C6980" w:rsidRDefault="002C6980" w:rsidP="002C6980">
      <w:pPr>
        <w:spacing w:after="0" w:line="240" w:lineRule="auto"/>
        <w:rPr>
          <w:rFonts w:ascii="Calibri" w:eastAsia="Calibri" w:hAnsi="Calibri" w:cs="Times New Roman"/>
          <w:b/>
        </w:rPr>
      </w:pPr>
    </w:p>
    <w:p w14:paraId="41DCF696" w14:textId="77777777" w:rsidR="002C6980" w:rsidRPr="002C6980" w:rsidRDefault="002C6980" w:rsidP="002C6980">
      <w:pPr>
        <w:spacing w:after="0" w:line="240" w:lineRule="auto"/>
        <w:rPr>
          <w:rFonts w:ascii="Calibri" w:eastAsia="Calibri" w:hAnsi="Calibri" w:cs="Times New Roman"/>
          <w:b/>
        </w:rPr>
      </w:pPr>
      <w:r w:rsidRPr="002C6980">
        <w:rPr>
          <w:rFonts w:ascii="Calibri" w:eastAsia="Calibri" w:hAnsi="Calibri" w:cs="Times New Roman"/>
          <w:b/>
        </w:rPr>
        <w:lastRenderedPageBreak/>
        <w:t>OHSU ITG Help Desk</w:t>
      </w:r>
    </w:p>
    <w:p w14:paraId="54ECB195"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Regular staff hours are 6 a.m. to 6 p.m., Monday through Friday, but phones are answered seven days a week, 24 hours a day. Call 503 494-2222.</w:t>
      </w:r>
    </w:p>
    <w:p w14:paraId="176579D9" w14:textId="77777777" w:rsidR="002C6980" w:rsidRPr="002C6980" w:rsidRDefault="002C6980" w:rsidP="002C6980">
      <w:pPr>
        <w:spacing w:after="0" w:line="240" w:lineRule="auto"/>
        <w:rPr>
          <w:rFonts w:ascii="Calibri" w:eastAsia="Calibri" w:hAnsi="Calibri" w:cs="Times New Roman"/>
          <w:b/>
        </w:rPr>
      </w:pPr>
    </w:p>
    <w:p w14:paraId="2B002FB5" w14:textId="77777777" w:rsidR="002C6980" w:rsidRPr="002C6980" w:rsidRDefault="002C6980" w:rsidP="002C6980">
      <w:pPr>
        <w:spacing w:after="0" w:line="240" w:lineRule="auto"/>
        <w:rPr>
          <w:rFonts w:ascii="Calibri" w:eastAsia="Calibri" w:hAnsi="Calibri" w:cs="Times New Roman"/>
          <w:b/>
        </w:rPr>
      </w:pPr>
      <w:r w:rsidRPr="002C6980">
        <w:rPr>
          <w:rFonts w:ascii="Calibri" w:eastAsia="Calibri" w:hAnsi="Calibri" w:cs="Times New Roman"/>
          <w:b/>
        </w:rPr>
        <w:t>Teaching and Learning Center</w:t>
      </w:r>
    </w:p>
    <w:p w14:paraId="4132FD3C"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Academic Support Counseling and Sakai Course Management System, please contact the TLC Help Desk at 877-972-5249 or email Sakai Help Desk (mailto:sakai@ohsu.edu)</w:t>
      </w:r>
    </w:p>
    <w:p w14:paraId="5C29AF67" w14:textId="77777777" w:rsidR="002C6980" w:rsidRPr="002C6980" w:rsidRDefault="002C6980" w:rsidP="002C6980">
      <w:pPr>
        <w:spacing w:after="0" w:line="240" w:lineRule="auto"/>
        <w:rPr>
          <w:rFonts w:ascii="Calibri" w:eastAsia="Calibri" w:hAnsi="Calibri" w:cs="Times New Roman"/>
          <w:b/>
        </w:rPr>
      </w:pPr>
    </w:p>
    <w:p w14:paraId="463ADCA2" w14:textId="77777777" w:rsidR="002C6980" w:rsidRPr="002C6980" w:rsidRDefault="002C6980" w:rsidP="002C6980">
      <w:pPr>
        <w:spacing w:after="0" w:line="240" w:lineRule="auto"/>
        <w:rPr>
          <w:rFonts w:ascii="Calibri" w:eastAsia="Calibri" w:hAnsi="Calibri" w:cs="Times New Roman"/>
          <w:b/>
        </w:rPr>
      </w:pPr>
      <w:r w:rsidRPr="002C6980">
        <w:rPr>
          <w:rFonts w:ascii="Calibri" w:eastAsia="Calibri" w:hAnsi="Calibri" w:cs="Times New Roman"/>
          <w:b/>
        </w:rPr>
        <w:t>Office of Public Safety</w:t>
      </w:r>
    </w:p>
    <w:p w14:paraId="5B2F0100" w14:textId="77777777" w:rsidR="002C6980" w:rsidRPr="002C6980" w:rsidRDefault="002C6980" w:rsidP="002C6980">
      <w:pPr>
        <w:numPr>
          <w:ilvl w:val="0"/>
          <w:numId w:val="28"/>
        </w:numPr>
        <w:spacing w:after="0" w:line="240" w:lineRule="auto"/>
        <w:contextualSpacing/>
        <w:rPr>
          <w:rFonts w:ascii="Calibri" w:eastAsia="Calibri" w:hAnsi="Calibri" w:cs="Times New Roman"/>
        </w:rPr>
      </w:pPr>
      <w:r w:rsidRPr="002C6980">
        <w:rPr>
          <w:rFonts w:ascii="Calibri" w:eastAsia="Calibri" w:hAnsi="Calibri" w:cs="Times New Roman"/>
        </w:rPr>
        <w:t>Emergency on Campus: 503-494-4444 (Portland)</w:t>
      </w:r>
    </w:p>
    <w:p w14:paraId="35464826" w14:textId="77777777" w:rsidR="002C6980" w:rsidRPr="002C6980" w:rsidRDefault="002C6980" w:rsidP="002C6980">
      <w:pPr>
        <w:numPr>
          <w:ilvl w:val="0"/>
          <w:numId w:val="28"/>
        </w:numPr>
        <w:spacing w:after="0" w:line="240" w:lineRule="auto"/>
        <w:contextualSpacing/>
        <w:rPr>
          <w:rFonts w:ascii="Calibri" w:eastAsia="Calibri" w:hAnsi="Calibri" w:cs="Times New Roman"/>
        </w:rPr>
      </w:pPr>
      <w:r w:rsidRPr="002C6980">
        <w:rPr>
          <w:rFonts w:ascii="Calibri" w:eastAsia="Calibri" w:hAnsi="Calibri" w:cs="Times New Roman"/>
        </w:rPr>
        <w:t>Non-emergency: 503-494-7744; Contact Public Safety (mailto:pubsafe@ohsu.edu</w:t>
      </w:r>
    </w:p>
    <w:p w14:paraId="644AA9E7" w14:textId="77777777" w:rsidR="002C6980" w:rsidRPr="002C6980" w:rsidRDefault="002C6980" w:rsidP="002C6980">
      <w:pPr>
        <w:spacing w:after="0" w:line="240" w:lineRule="auto"/>
        <w:rPr>
          <w:rFonts w:ascii="Calibri" w:eastAsia="Calibri" w:hAnsi="Calibri" w:cs="Times New Roman"/>
        </w:rPr>
      </w:pPr>
    </w:p>
    <w:p w14:paraId="1F64E36E" w14:textId="725B0786" w:rsidR="002C6980" w:rsidRPr="002C6980" w:rsidRDefault="009F550F" w:rsidP="002C6980">
      <w:pPr>
        <w:spacing w:after="0" w:line="240" w:lineRule="auto"/>
        <w:rPr>
          <w:rFonts w:ascii="Calibri" w:eastAsia="Calibri" w:hAnsi="Calibri" w:cs="Times New Roman"/>
          <w:b/>
        </w:rPr>
      </w:pPr>
      <w:r>
        <w:rPr>
          <w:rFonts w:ascii="Calibri" w:eastAsia="Calibri" w:hAnsi="Calibri" w:cs="Times New Roman"/>
          <w:b/>
        </w:rPr>
        <w:t>Student Health and</w:t>
      </w:r>
      <w:r w:rsidR="002C6980" w:rsidRPr="002C6980">
        <w:rPr>
          <w:rFonts w:ascii="Calibri" w:eastAsia="Calibri" w:hAnsi="Calibri" w:cs="Times New Roman"/>
          <w:b/>
        </w:rPr>
        <w:t xml:space="preserve"> Wellness Center </w:t>
      </w:r>
    </w:p>
    <w:p w14:paraId="7C75A4A3"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Baird Hall, Rm. 18 (Primary Care) and Rm. 6 (Behavioral Health)</w:t>
      </w:r>
    </w:p>
    <w:p w14:paraId="4839EB77"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503-494-8665; For urgent care after hours, 503-494-8311 and ask for the Nurse on call.</w:t>
      </w:r>
    </w:p>
    <w:p w14:paraId="710AFD95" w14:textId="5B6758E0"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Wellness Center Information (mailto:</w:t>
      </w:r>
      <w:r w:rsidR="009F550F" w:rsidRPr="009F550F">
        <w:rPr>
          <w:color w:val="1F497D"/>
        </w:rPr>
        <w:t xml:space="preserve"> </w:t>
      </w:r>
      <w:hyperlink r:id="rId21" w:history="1">
        <w:r w:rsidR="009F550F">
          <w:rPr>
            <w:rStyle w:val="Hyperlink"/>
          </w:rPr>
          <w:t>SHW@ohsu.edu</w:t>
        </w:r>
      </w:hyperlink>
      <w:r w:rsidRPr="002C6980">
        <w:rPr>
          <w:rFonts w:ascii="Calibri" w:eastAsia="Calibri" w:hAnsi="Calibri" w:cs="Times New Roman"/>
        </w:rPr>
        <w:t>)</w:t>
      </w:r>
    </w:p>
    <w:p w14:paraId="4DAF36A9" w14:textId="77777777" w:rsidR="002C6980" w:rsidRPr="002C6980" w:rsidRDefault="002C6980" w:rsidP="002C6980">
      <w:pPr>
        <w:spacing w:after="0" w:line="240" w:lineRule="auto"/>
        <w:rPr>
          <w:rFonts w:ascii="Calibri" w:eastAsia="Calibri" w:hAnsi="Calibri" w:cs="Times New Roman"/>
          <w:b/>
        </w:rPr>
      </w:pPr>
      <w:r w:rsidRPr="002C6980">
        <w:rPr>
          <w:rFonts w:ascii="Calibri" w:eastAsia="Calibri" w:hAnsi="Calibri" w:cs="Times New Roman"/>
          <w:b/>
        </w:rPr>
        <w:t>*Exceptions include Public Health students who have selected PSU as their primary providers and students whose home campus is a satellite campus or online. If your home institution is not on the Portland campus, contact your home institution student support service</w:t>
      </w:r>
      <w:bookmarkStart w:id="0" w:name="_GoBack"/>
      <w:bookmarkEnd w:id="0"/>
      <w:r w:rsidRPr="002C6980">
        <w:rPr>
          <w:rFonts w:ascii="Calibri" w:eastAsia="Calibri" w:hAnsi="Calibri" w:cs="Times New Roman"/>
          <w:b/>
        </w:rPr>
        <w:t>s for more information.</w:t>
      </w:r>
    </w:p>
    <w:p w14:paraId="55D0E336" w14:textId="77777777" w:rsidR="002C6980" w:rsidRPr="002C6980" w:rsidRDefault="002C6980" w:rsidP="002C6980">
      <w:pPr>
        <w:spacing w:after="0" w:line="240" w:lineRule="auto"/>
        <w:rPr>
          <w:rFonts w:ascii="Calibri" w:eastAsia="Calibri" w:hAnsi="Calibri" w:cs="Times New Roman"/>
          <w:b/>
        </w:rPr>
      </w:pPr>
    </w:p>
    <w:p w14:paraId="49A96516" w14:textId="77777777" w:rsidR="002C6980" w:rsidRPr="002C6980" w:rsidRDefault="002C6980" w:rsidP="002C6980">
      <w:pPr>
        <w:spacing w:after="0" w:line="240" w:lineRule="auto"/>
        <w:rPr>
          <w:rFonts w:ascii="Calibri" w:eastAsia="Calibri" w:hAnsi="Calibri" w:cs="Times New Roman"/>
          <w:b/>
        </w:rPr>
      </w:pPr>
      <w:r w:rsidRPr="002C6980">
        <w:rPr>
          <w:rFonts w:ascii="Calibri" w:eastAsia="Calibri" w:hAnsi="Calibri" w:cs="Times New Roman"/>
          <w:b/>
        </w:rPr>
        <w:t>Ombudsman Office</w:t>
      </w:r>
    </w:p>
    <w:p w14:paraId="0297C800"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Gaines Hall, Rm. 117</w:t>
      </w:r>
    </w:p>
    <w:p w14:paraId="13E054A9"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707 SW Gaines Street, Portland, OR 97239</w:t>
      </w:r>
    </w:p>
    <w:p w14:paraId="201C94C4"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503-494-5397; Contact Ombudsman (mailto:graybill@ohsu.edu)</w:t>
      </w:r>
    </w:p>
    <w:p w14:paraId="0383E49F" w14:textId="77777777" w:rsidR="002C6980" w:rsidRPr="002C6980" w:rsidRDefault="002C6980" w:rsidP="002C6980">
      <w:pPr>
        <w:spacing w:after="0" w:line="240" w:lineRule="auto"/>
        <w:rPr>
          <w:rFonts w:ascii="Calibri" w:eastAsia="Calibri" w:hAnsi="Calibri" w:cs="Times New Roman"/>
          <w:b/>
        </w:rPr>
      </w:pPr>
    </w:p>
    <w:p w14:paraId="75E64AD3" w14:textId="77777777" w:rsidR="002C6980" w:rsidRPr="002C6980" w:rsidRDefault="002C6980" w:rsidP="002C6980">
      <w:pPr>
        <w:spacing w:after="0" w:line="240" w:lineRule="auto"/>
        <w:rPr>
          <w:rFonts w:ascii="Calibri" w:eastAsia="Calibri" w:hAnsi="Calibri" w:cs="Times New Roman"/>
          <w:b/>
        </w:rPr>
      </w:pPr>
      <w:r w:rsidRPr="002C6980">
        <w:rPr>
          <w:rFonts w:ascii="Calibri" w:eastAsia="Calibri" w:hAnsi="Calibri" w:cs="Times New Roman"/>
          <w:b/>
        </w:rPr>
        <w:t>Library: Biomedical Information Communication Center</w:t>
      </w:r>
    </w:p>
    <w:p w14:paraId="1ED18128" w14:textId="77777777" w:rsidR="002C6980" w:rsidRPr="002C6980" w:rsidRDefault="002C6980" w:rsidP="002C6980">
      <w:pPr>
        <w:spacing w:after="0" w:line="240" w:lineRule="auto"/>
        <w:rPr>
          <w:rFonts w:ascii="Calibri" w:eastAsia="Calibri" w:hAnsi="Calibri" w:cs="Times New Roman"/>
        </w:rPr>
      </w:pPr>
      <w:r w:rsidRPr="002C6980">
        <w:rPr>
          <w:rFonts w:ascii="Calibri" w:eastAsia="Calibri" w:hAnsi="Calibri" w:cs="Times New Roman"/>
        </w:rPr>
        <w:t>BICC Library Hours of Operation (http://www.ohsu.edu/xd/education/library/about/hours.cfm)</w:t>
      </w:r>
    </w:p>
    <w:p w14:paraId="2FB6C838" w14:textId="77777777" w:rsidR="002C6980" w:rsidRPr="002C6980" w:rsidRDefault="002C6980" w:rsidP="002C6980">
      <w:pPr>
        <w:spacing w:after="0" w:line="240" w:lineRule="auto"/>
        <w:rPr>
          <w:rFonts w:ascii="Calibri" w:eastAsia="Calibri" w:hAnsi="Calibri" w:cs="Times New Roman"/>
          <w:b/>
          <w:i/>
        </w:rPr>
      </w:pPr>
    </w:p>
    <w:p w14:paraId="122BDA46" w14:textId="77777777" w:rsidR="002C6980" w:rsidRPr="008544E3" w:rsidRDefault="002C6980" w:rsidP="00A63287">
      <w:pPr>
        <w:pStyle w:val="Heading2"/>
        <w:rPr>
          <w:rFonts w:asciiTheme="minorHAnsi" w:hAnsiTheme="minorHAnsi"/>
        </w:rPr>
      </w:pPr>
      <w:r w:rsidRPr="008544E3">
        <w:rPr>
          <w:rFonts w:asciiTheme="minorHAnsi" w:hAnsiTheme="minorHAnsi"/>
        </w:rPr>
        <w:t>Expectations of Professional Conduct &amp; Behavior:</w:t>
      </w:r>
    </w:p>
    <w:p w14:paraId="5D34A247" w14:textId="7FE01879" w:rsidR="002C6980" w:rsidRPr="00B63FE1" w:rsidRDefault="002C6980" w:rsidP="00B63FE1">
      <w:pPr>
        <w:spacing w:after="0" w:line="240" w:lineRule="auto"/>
        <w:rPr>
          <w:rFonts w:ascii="Calibri" w:eastAsia="Calibri" w:hAnsi="Calibri" w:cs="Times New Roman"/>
        </w:rPr>
      </w:pPr>
      <w:r w:rsidRPr="002C6980">
        <w:rPr>
          <w:rFonts w:ascii="Calibri" w:eastAsia="Calibri" w:hAnsi="Calibri" w:cs="Times New Roman"/>
        </w:rPr>
        <w:t xml:space="preserve">OHSU faculty, staff, and students are expected to conduct themselves in accord with the high ethical standards expected of health professionals as noted in the </w:t>
      </w:r>
      <w:hyperlink r:id="rId22" w:history="1">
        <w:r w:rsidRPr="002C6980">
          <w:rPr>
            <w:rFonts w:ascii="Calibri" w:eastAsia="Calibri" w:hAnsi="Calibri" w:cs="Times New Roman"/>
            <w:color w:val="1F4E79"/>
            <w:u w:val="single"/>
          </w:rPr>
          <w:t>OHSU Code of Conduct</w:t>
        </w:r>
      </w:hyperlink>
      <w:r w:rsidRPr="002C6980">
        <w:rPr>
          <w:rFonts w:ascii="Calibri" w:eastAsia="Calibri" w:hAnsi="Calibri" w:cs="Times New Roman"/>
        </w:rPr>
        <w:t>.  In addition the OHSU Code of Conduct, refer to your program’s handbook for additional details.</w:t>
      </w:r>
    </w:p>
    <w:p w14:paraId="62E2DFF6" w14:textId="77777777" w:rsidR="002C6980" w:rsidRDefault="002C6980" w:rsidP="002C6980">
      <w:pPr>
        <w:spacing w:after="0" w:line="240" w:lineRule="auto"/>
        <w:rPr>
          <w:rFonts w:ascii="Calibri" w:eastAsia="Calibri" w:hAnsi="Calibri" w:cs="Times New Roman"/>
        </w:rPr>
      </w:pPr>
    </w:p>
    <w:p w14:paraId="1011D1A6" w14:textId="2B13CB33" w:rsidR="00DF35D5" w:rsidRPr="00D73FBF" w:rsidRDefault="00DF35D5" w:rsidP="00D73FBF">
      <w:pPr>
        <w:spacing w:after="0" w:line="240" w:lineRule="auto"/>
        <w:rPr>
          <w:rFonts w:ascii="Calibri" w:eastAsia="Calibri" w:hAnsi="Calibri" w:cs="Times New Roman"/>
        </w:rPr>
      </w:pPr>
    </w:p>
    <w:sectPr w:rsidR="00DF35D5" w:rsidRPr="00D73FBF">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58325" w14:textId="77777777" w:rsidR="00AD3A70" w:rsidRDefault="00AD3A70" w:rsidP="00B42C57">
      <w:pPr>
        <w:spacing w:after="0" w:line="240" w:lineRule="auto"/>
      </w:pPr>
      <w:r>
        <w:separator/>
      </w:r>
    </w:p>
  </w:endnote>
  <w:endnote w:type="continuationSeparator" w:id="0">
    <w:p w14:paraId="5DA27386" w14:textId="77777777" w:rsidR="00AD3A70" w:rsidRDefault="00AD3A70" w:rsidP="00B4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888439"/>
      <w:docPartObj>
        <w:docPartGallery w:val="Page Numbers (Bottom of Page)"/>
        <w:docPartUnique/>
      </w:docPartObj>
    </w:sdtPr>
    <w:sdtEndPr>
      <w:rPr>
        <w:color w:val="808080" w:themeColor="background1" w:themeShade="80"/>
        <w:spacing w:val="60"/>
      </w:rPr>
    </w:sdtEndPr>
    <w:sdtContent>
      <w:p w14:paraId="196C528D" w14:textId="675A550E" w:rsidR="00DB39F8" w:rsidRDefault="00DB39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550F">
          <w:rPr>
            <w:noProof/>
          </w:rPr>
          <w:t>4</w:t>
        </w:r>
        <w:r>
          <w:rPr>
            <w:noProof/>
          </w:rPr>
          <w:fldChar w:fldCharType="end"/>
        </w:r>
        <w:r>
          <w:t xml:space="preserve"> | </w:t>
        </w:r>
        <w:r>
          <w:rPr>
            <w:color w:val="808080" w:themeColor="background1" w:themeShade="80"/>
            <w:spacing w:val="60"/>
          </w:rPr>
          <w:t>Page</w:t>
        </w:r>
      </w:p>
    </w:sdtContent>
  </w:sdt>
  <w:p w14:paraId="6BA7988D" w14:textId="77777777" w:rsidR="00DB39F8" w:rsidRDefault="00DB3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6530E" w14:textId="77777777" w:rsidR="00AD3A70" w:rsidRDefault="00AD3A70" w:rsidP="00B42C57">
      <w:pPr>
        <w:spacing w:after="0" w:line="240" w:lineRule="auto"/>
      </w:pPr>
      <w:r>
        <w:separator/>
      </w:r>
    </w:p>
  </w:footnote>
  <w:footnote w:type="continuationSeparator" w:id="0">
    <w:p w14:paraId="53926AB6" w14:textId="77777777" w:rsidR="00AD3A70" w:rsidRDefault="00AD3A70" w:rsidP="00B42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07"/>
      <w:gridCol w:w="1383"/>
    </w:tblGrid>
    <w:tr w:rsidR="00DB39F8" w14:paraId="73F85499" w14:textId="77777777" w:rsidTr="000F1979">
      <w:trPr>
        <w:trHeight w:val="288"/>
      </w:trPr>
      <w:sdt>
        <w:sdtPr>
          <w:rPr>
            <w:rFonts w:asciiTheme="majorHAnsi" w:eastAsiaTheme="majorEastAsia" w:hAnsiTheme="majorHAnsi" w:cstheme="majorBidi"/>
            <w:sz w:val="36"/>
            <w:szCs w:val="36"/>
          </w:rPr>
          <w:alias w:val="Title"/>
          <w:id w:val="77761602"/>
          <w:placeholder>
            <w:docPart w:val="C6BC1DE574224D9095F3C2EFD3A2AF3D"/>
          </w:placeholder>
          <w:dataBinding w:prefixMappings="xmlns:ns0='http://schemas.openxmlformats.org/package/2006/metadata/core-properties' xmlns:ns1='http://purl.org/dc/elements/1.1/'" w:xpath="/ns0:coreProperties[1]/ns1:title[1]" w:storeItemID="{6C3C8BC8-F283-45AE-878A-BAB7291924A1}"/>
          <w:text/>
        </w:sdtPr>
        <w:sdtEndPr/>
        <w:sdtContent>
          <w:tc>
            <w:tcPr>
              <w:tcW w:w="8010" w:type="dxa"/>
            </w:tcPr>
            <w:p w14:paraId="48DF5426" w14:textId="26B3ADE8" w:rsidR="00DB39F8" w:rsidRDefault="00DE7AD3" w:rsidP="00DE7AD3">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COURSE TITLE</w:t>
              </w:r>
              <w:r w:rsidR="00FF6CE3">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COURSE #</w:t>
              </w:r>
              <w:r w:rsidR="00FF6CE3">
                <w:rPr>
                  <w:rFonts w:asciiTheme="majorHAnsi" w:eastAsiaTheme="majorEastAsia" w:hAnsiTheme="majorHAnsi" w:cstheme="majorBidi"/>
                  <w:sz w:val="36"/>
                  <w:szCs w:val="36"/>
                </w:rPr>
                <w:t>) Syllabus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045FE96156B4EFE844D81B49060146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350" w:type="dxa"/>
            </w:tcPr>
            <w:p w14:paraId="3AAC02E8" w14:textId="6C09F851" w:rsidR="00DB39F8" w:rsidRDefault="00E43083" w:rsidP="00E4308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19-20</w:t>
              </w:r>
            </w:p>
          </w:tc>
        </w:sdtContent>
      </w:sdt>
    </w:tr>
  </w:tbl>
  <w:p w14:paraId="18D25504" w14:textId="77777777" w:rsidR="00DB39F8" w:rsidRDefault="00DB3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0AC"/>
    <w:multiLevelType w:val="hybridMultilevel"/>
    <w:tmpl w:val="625CF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F6F16"/>
    <w:multiLevelType w:val="multilevel"/>
    <w:tmpl w:val="E854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90568"/>
    <w:multiLevelType w:val="multilevel"/>
    <w:tmpl w:val="4AB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075AD"/>
    <w:multiLevelType w:val="hybridMultilevel"/>
    <w:tmpl w:val="8D36B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53269"/>
    <w:multiLevelType w:val="hybridMultilevel"/>
    <w:tmpl w:val="323A5C9C"/>
    <w:lvl w:ilvl="0" w:tplc="0F1C1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6F6BCB"/>
    <w:multiLevelType w:val="hybridMultilevel"/>
    <w:tmpl w:val="06B8353A"/>
    <w:lvl w:ilvl="0" w:tplc="B694E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BD6E26"/>
    <w:multiLevelType w:val="hybridMultilevel"/>
    <w:tmpl w:val="CA6E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570BF"/>
    <w:multiLevelType w:val="hybridMultilevel"/>
    <w:tmpl w:val="DFF8ADDA"/>
    <w:lvl w:ilvl="0" w:tplc="B1CEDC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851B89"/>
    <w:multiLevelType w:val="hybridMultilevel"/>
    <w:tmpl w:val="2FAE776A"/>
    <w:lvl w:ilvl="0" w:tplc="B4209C7E">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D640842"/>
    <w:multiLevelType w:val="hybridMultilevel"/>
    <w:tmpl w:val="07F6C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44EF3"/>
    <w:multiLevelType w:val="hybridMultilevel"/>
    <w:tmpl w:val="AE2EA400"/>
    <w:lvl w:ilvl="0" w:tplc="99DAD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3736A6"/>
    <w:multiLevelType w:val="hybridMultilevel"/>
    <w:tmpl w:val="58808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F0F5D"/>
    <w:multiLevelType w:val="hybridMultilevel"/>
    <w:tmpl w:val="32E01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C20BBD"/>
    <w:multiLevelType w:val="hybridMultilevel"/>
    <w:tmpl w:val="B7F858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C27634"/>
    <w:multiLevelType w:val="hybridMultilevel"/>
    <w:tmpl w:val="7194AF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0536D"/>
    <w:multiLevelType w:val="hybridMultilevel"/>
    <w:tmpl w:val="5D06171A"/>
    <w:lvl w:ilvl="0" w:tplc="A6B05F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E0ABC"/>
    <w:multiLevelType w:val="hybridMultilevel"/>
    <w:tmpl w:val="2FAE776A"/>
    <w:lvl w:ilvl="0" w:tplc="B4209C7E">
      <w:start w:val="1"/>
      <w:numFmt w:val="decimal"/>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B137A40"/>
    <w:multiLevelType w:val="hybridMultilevel"/>
    <w:tmpl w:val="95902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9050B"/>
    <w:multiLevelType w:val="hybridMultilevel"/>
    <w:tmpl w:val="BEEC0190"/>
    <w:lvl w:ilvl="0" w:tplc="B96276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3D4336"/>
    <w:multiLevelType w:val="hybridMultilevel"/>
    <w:tmpl w:val="AC048390"/>
    <w:lvl w:ilvl="0" w:tplc="1A0473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C92F44"/>
    <w:multiLevelType w:val="hybridMultilevel"/>
    <w:tmpl w:val="C2000FF0"/>
    <w:lvl w:ilvl="0" w:tplc="D99480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7435C"/>
    <w:multiLevelType w:val="hybridMultilevel"/>
    <w:tmpl w:val="BE78B84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F1D7C"/>
    <w:multiLevelType w:val="hybridMultilevel"/>
    <w:tmpl w:val="A57E66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D2DDB"/>
    <w:multiLevelType w:val="hybridMultilevel"/>
    <w:tmpl w:val="ADDE8D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2D465B"/>
    <w:multiLevelType w:val="hybridMultilevel"/>
    <w:tmpl w:val="80663CAA"/>
    <w:lvl w:ilvl="0" w:tplc="BC42D1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73F64"/>
    <w:multiLevelType w:val="hybridMultilevel"/>
    <w:tmpl w:val="46E63B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471048"/>
    <w:multiLevelType w:val="hybridMultilevel"/>
    <w:tmpl w:val="77C6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E5C10"/>
    <w:multiLevelType w:val="hybridMultilevel"/>
    <w:tmpl w:val="4934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32B1583"/>
    <w:multiLevelType w:val="hybridMultilevel"/>
    <w:tmpl w:val="8048A7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68431D"/>
    <w:multiLevelType w:val="hybridMultilevel"/>
    <w:tmpl w:val="49444BC6"/>
    <w:lvl w:ilvl="0" w:tplc="AC2482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050B25"/>
    <w:multiLevelType w:val="hybridMultilevel"/>
    <w:tmpl w:val="5DF052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5"/>
  </w:num>
  <w:num w:numId="4">
    <w:abstractNumId w:val="18"/>
  </w:num>
  <w:num w:numId="5">
    <w:abstractNumId w:val="4"/>
  </w:num>
  <w:num w:numId="6">
    <w:abstractNumId w:val="25"/>
  </w:num>
  <w:num w:numId="7">
    <w:abstractNumId w:val="23"/>
  </w:num>
  <w:num w:numId="8">
    <w:abstractNumId w:val="16"/>
  </w:num>
  <w:num w:numId="9">
    <w:abstractNumId w:val="7"/>
  </w:num>
  <w:num w:numId="10">
    <w:abstractNumId w:val="10"/>
  </w:num>
  <w:num w:numId="11">
    <w:abstractNumId w:val="19"/>
  </w:num>
  <w:num w:numId="12">
    <w:abstractNumId w:val="29"/>
  </w:num>
  <w:num w:numId="13">
    <w:abstractNumId w:val="6"/>
  </w:num>
  <w:num w:numId="14">
    <w:abstractNumId w:val="24"/>
  </w:num>
  <w:num w:numId="15">
    <w:abstractNumId w:val="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0"/>
  </w:num>
  <w:num w:numId="19">
    <w:abstractNumId w:val="17"/>
  </w:num>
  <w:num w:numId="20">
    <w:abstractNumId w:val="14"/>
  </w:num>
  <w:num w:numId="21">
    <w:abstractNumId w:val="21"/>
  </w:num>
  <w:num w:numId="22">
    <w:abstractNumId w:val="9"/>
  </w:num>
  <w:num w:numId="23">
    <w:abstractNumId w:val="22"/>
  </w:num>
  <w:num w:numId="24">
    <w:abstractNumId w:val="15"/>
  </w:num>
  <w:num w:numId="25">
    <w:abstractNumId w:val="2"/>
  </w:num>
  <w:num w:numId="26">
    <w:abstractNumId w:val="1"/>
  </w:num>
  <w:num w:numId="27">
    <w:abstractNumId w:val="0"/>
  </w:num>
  <w:num w:numId="28">
    <w:abstractNumId w:val="2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F6"/>
    <w:rsid w:val="00005E24"/>
    <w:rsid w:val="00022318"/>
    <w:rsid w:val="00025D1E"/>
    <w:rsid w:val="0002656C"/>
    <w:rsid w:val="00026BCD"/>
    <w:rsid w:val="00036590"/>
    <w:rsid w:val="00057E61"/>
    <w:rsid w:val="00060A5B"/>
    <w:rsid w:val="00062F0B"/>
    <w:rsid w:val="00072F21"/>
    <w:rsid w:val="00084E5A"/>
    <w:rsid w:val="00085D86"/>
    <w:rsid w:val="000943EE"/>
    <w:rsid w:val="0009474B"/>
    <w:rsid w:val="000A0277"/>
    <w:rsid w:val="000B6932"/>
    <w:rsid w:val="000D3FD8"/>
    <w:rsid w:val="000F1979"/>
    <w:rsid w:val="00103883"/>
    <w:rsid w:val="001264C6"/>
    <w:rsid w:val="001300A6"/>
    <w:rsid w:val="0013022D"/>
    <w:rsid w:val="00140366"/>
    <w:rsid w:val="00152D3A"/>
    <w:rsid w:val="00162202"/>
    <w:rsid w:val="001645C1"/>
    <w:rsid w:val="001670D9"/>
    <w:rsid w:val="00172ABF"/>
    <w:rsid w:val="00174029"/>
    <w:rsid w:val="0019687B"/>
    <w:rsid w:val="001A7CC2"/>
    <w:rsid w:val="001B462C"/>
    <w:rsid w:val="001C214F"/>
    <w:rsid w:val="001C2DCB"/>
    <w:rsid w:val="001C3D29"/>
    <w:rsid w:val="001D19FC"/>
    <w:rsid w:val="001D7932"/>
    <w:rsid w:val="001E0D02"/>
    <w:rsid w:val="001E51F4"/>
    <w:rsid w:val="001E5543"/>
    <w:rsid w:val="001F4FC1"/>
    <w:rsid w:val="00210C9E"/>
    <w:rsid w:val="0022241F"/>
    <w:rsid w:val="002315AF"/>
    <w:rsid w:val="002333F6"/>
    <w:rsid w:val="00235F27"/>
    <w:rsid w:val="002457E8"/>
    <w:rsid w:val="002559D8"/>
    <w:rsid w:val="00261662"/>
    <w:rsid w:val="00262020"/>
    <w:rsid w:val="00272208"/>
    <w:rsid w:val="00272A70"/>
    <w:rsid w:val="00295E26"/>
    <w:rsid w:val="002970C8"/>
    <w:rsid w:val="002A5681"/>
    <w:rsid w:val="002B30EF"/>
    <w:rsid w:val="002B5297"/>
    <w:rsid w:val="002C2057"/>
    <w:rsid w:val="002C643E"/>
    <w:rsid w:val="002C6980"/>
    <w:rsid w:val="002D56F9"/>
    <w:rsid w:val="002D5A58"/>
    <w:rsid w:val="002E568D"/>
    <w:rsid w:val="002E56C4"/>
    <w:rsid w:val="002E721B"/>
    <w:rsid w:val="002F081D"/>
    <w:rsid w:val="003341C3"/>
    <w:rsid w:val="00337221"/>
    <w:rsid w:val="00347901"/>
    <w:rsid w:val="00354031"/>
    <w:rsid w:val="00382915"/>
    <w:rsid w:val="00386290"/>
    <w:rsid w:val="00387B0D"/>
    <w:rsid w:val="00391E79"/>
    <w:rsid w:val="00393664"/>
    <w:rsid w:val="003978F1"/>
    <w:rsid w:val="003A0EBB"/>
    <w:rsid w:val="003B38C8"/>
    <w:rsid w:val="003C2636"/>
    <w:rsid w:val="003D0880"/>
    <w:rsid w:val="003D3252"/>
    <w:rsid w:val="003D46BA"/>
    <w:rsid w:val="003D6680"/>
    <w:rsid w:val="003E70AF"/>
    <w:rsid w:val="003F1936"/>
    <w:rsid w:val="003F5E71"/>
    <w:rsid w:val="00400285"/>
    <w:rsid w:val="00404A1A"/>
    <w:rsid w:val="00411516"/>
    <w:rsid w:val="004142B0"/>
    <w:rsid w:val="00414B66"/>
    <w:rsid w:val="00414EC0"/>
    <w:rsid w:val="00415F70"/>
    <w:rsid w:val="00416BA5"/>
    <w:rsid w:val="00420942"/>
    <w:rsid w:val="00424433"/>
    <w:rsid w:val="004256B3"/>
    <w:rsid w:val="00432820"/>
    <w:rsid w:val="00441BF8"/>
    <w:rsid w:val="00453CC6"/>
    <w:rsid w:val="00455E23"/>
    <w:rsid w:val="004628CB"/>
    <w:rsid w:val="0046407F"/>
    <w:rsid w:val="004744C4"/>
    <w:rsid w:val="00485A81"/>
    <w:rsid w:val="00485BC2"/>
    <w:rsid w:val="00494D01"/>
    <w:rsid w:val="004A0CD0"/>
    <w:rsid w:val="004A5768"/>
    <w:rsid w:val="004A62D4"/>
    <w:rsid w:val="004B04D0"/>
    <w:rsid w:val="004D1803"/>
    <w:rsid w:val="004E42C7"/>
    <w:rsid w:val="004E4568"/>
    <w:rsid w:val="004F400C"/>
    <w:rsid w:val="004F4361"/>
    <w:rsid w:val="004F54D8"/>
    <w:rsid w:val="005011D6"/>
    <w:rsid w:val="005053A7"/>
    <w:rsid w:val="005100E8"/>
    <w:rsid w:val="005265EF"/>
    <w:rsid w:val="00532DFC"/>
    <w:rsid w:val="00534E35"/>
    <w:rsid w:val="005356A2"/>
    <w:rsid w:val="00547DA8"/>
    <w:rsid w:val="00562490"/>
    <w:rsid w:val="00574252"/>
    <w:rsid w:val="005768BB"/>
    <w:rsid w:val="0058402E"/>
    <w:rsid w:val="00590E2A"/>
    <w:rsid w:val="00592AA5"/>
    <w:rsid w:val="005A27ED"/>
    <w:rsid w:val="005A2899"/>
    <w:rsid w:val="005B2BEB"/>
    <w:rsid w:val="005C1682"/>
    <w:rsid w:val="005C2BBE"/>
    <w:rsid w:val="005C3A45"/>
    <w:rsid w:val="005C642D"/>
    <w:rsid w:val="005D776C"/>
    <w:rsid w:val="005F33AB"/>
    <w:rsid w:val="005F3B28"/>
    <w:rsid w:val="005F4456"/>
    <w:rsid w:val="00601E04"/>
    <w:rsid w:val="00610593"/>
    <w:rsid w:val="00611099"/>
    <w:rsid w:val="00614996"/>
    <w:rsid w:val="00614B7D"/>
    <w:rsid w:val="00626FC4"/>
    <w:rsid w:val="0064043B"/>
    <w:rsid w:val="00652C97"/>
    <w:rsid w:val="0066176B"/>
    <w:rsid w:val="0066249D"/>
    <w:rsid w:val="00671257"/>
    <w:rsid w:val="0069138E"/>
    <w:rsid w:val="00692455"/>
    <w:rsid w:val="00694D4B"/>
    <w:rsid w:val="006A0D31"/>
    <w:rsid w:val="006B2454"/>
    <w:rsid w:val="006B3535"/>
    <w:rsid w:val="006C755A"/>
    <w:rsid w:val="006D01F4"/>
    <w:rsid w:val="006E0925"/>
    <w:rsid w:val="006E0EF8"/>
    <w:rsid w:val="007146D4"/>
    <w:rsid w:val="00714AD2"/>
    <w:rsid w:val="0073317A"/>
    <w:rsid w:val="00733707"/>
    <w:rsid w:val="00734479"/>
    <w:rsid w:val="00740664"/>
    <w:rsid w:val="00740AB6"/>
    <w:rsid w:val="007442E8"/>
    <w:rsid w:val="007469B8"/>
    <w:rsid w:val="00751894"/>
    <w:rsid w:val="007548AA"/>
    <w:rsid w:val="00757CC4"/>
    <w:rsid w:val="007634EF"/>
    <w:rsid w:val="00763B30"/>
    <w:rsid w:val="00766ECD"/>
    <w:rsid w:val="00772996"/>
    <w:rsid w:val="007730CA"/>
    <w:rsid w:val="00777671"/>
    <w:rsid w:val="007911E8"/>
    <w:rsid w:val="00791D64"/>
    <w:rsid w:val="00797BE0"/>
    <w:rsid w:val="007A2ED6"/>
    <w:rsid w:val="007A3718"/>
    <w:rsid w:val="007A7C0D"/>
    <w:rsid w:val="007B2A2D"/>
    <w:rsid w:val="007C07DE"/>
    <w:rsid w:val="007C0B26"/>
    <w:rsid w:val="007C0B9A"/>
    <w:rsid w:val="007C6756"/>
    <w:rsid w:val="007D062D"/>
    <w:rsid w:val="007D29F9"/>
    <w:rsid w:val="007D3BCB"/>
    <w:rsid w:val="007E1C29"/>
    <w:rsid w:val="007F367C"/>
    <w:rsid w:val="0083172A"/>
    <w:rsid w:val="008327D5"/>
    <w:rsid w:val="00833277"/>
    <w:rsid w:val="00834905"/>
    <w:rsid w:val="008404D5"/>
    <w:rsid w:val="00847053"/>
    <w:rsid w:val="0085181F"/>
    <w:rsid w:val="008544E3"/>
    <w:rsid w:val="0086360A"/>
    <w:rsid w:val="00875211"/>
    <w:rsid w:val="00883B93"/>
    <w:rsid w:val="008A3A20"/>
    <w:rsid w:val="008A4337"/>
    <w:rsid w:val="008A4723"/>
    <w:rsid w:val="008B0167"/>
    <w:rsid w:val="008B482C"/>
    <w:rsid w:val="008C3742"/>
    <w:rsid w:val="008C4B2F"/>
    <w:rsid w:val="008C74C6"/>
    <w:rsid w:val="008D2CD5"/>
    <w:rsid w:val="008E4416"/>
    <w:rsid w:val="008F19AF"/>
    <w:rsid w:val="008F70FE"/>
    <w:rsid w:val="00900505"/>
    <w:rsid w:val="00902F5C"/>
    <w:rsid w:val="00906CDC"/>
    <w:rsid w:val="00907920"/>
    <w:rsid w:val="009112A8"/>
    <w:rsid w:val="0092444A"/>
    <w:rsid w:val="009272BF"/>
    <w:rsid w:val="0092791A"/>
    <w:rsid w:val="009312F1"/>
    <w:rsid w:val="00932889"/>
    <w:rsid w:val="009338E6"/>
    <w:rsid w:val="00952A60"/>
    <w:rsid w:val="0095337E"/>
    <w:rsid w:val="00987D78"/>
    <w:rsid w:val="0099694E"/>
    <w:rsid w:val="009A3636"/>
    <w:rsid w:val="009A3C6E"/>
    <w:rsid w:val="009A6284"/>
    <w:rsid w:val="009A6679"/>
    <w:rsid w:val="009C5FA1"/>
    <w:rsid w:val="009D7E25"/>
    <w:rsid w:val="009E3E6E"/>
    <w:rsid w:val="009F0EE9"/>
    <w:rsid w:val="009F17D3"/>
    <w:rsid w:val="009F550F"/>
    <w:rsid w:val="00A13344"/>
    <w:rsid w:val="00A362EC"/>
    <w:rsid w:val="00A41CD3"/>
    <w:rsid w:val="00A62A5C"/>
    <w:rsid w:val="00A63287"/>
    <w:rsid w:val="00A63A63"/>
    <w:rsid w:val="00A65C7D"/>
    <w:rsid w:val="00A716BF"/>
    <w:rsid w:val="00A71710"/>
    <w:rsid w:val="00A71F49"/>
    <w:rsid w:val="00A7246E"/>
    <w:rsid w:val="00A768D5"/>
    <w:rsid w:val="00A8166D"/>
    <w:rsid w:val="00A83458"/>
    <w:rsid w:val="00A9385A"/>
    <w:rsid w:val="00A95B49"/>
    <w:rsid w:val="00A96E40"/>
    <w:rsid w:val="00AB0B78"/>
    <w:rsid w:val="00AB30E2"/>
    <w:rsid w:val="00AB612E"/>
    <w:rsid w:val="00AC5903"/>
    <w:rsid w:val="00AC62EF"/>
    <w:rsid w:val="00AD2AA3"/>
    <w:rsid w:val="00AD3A70"/>
    <w:rsid w:val="00AE0DA9"/>
    <w:rsid w:val="00AF51F6"/>
    <w:rsid w:val="00AF554C"/>
    <w:rsid w:val="00AF7429"/>
    <w:rsid w:val="00B01F24"/>
    <w:rsid w:val="00B055AF"/>
    <w:rsid w:val="00B133F4"/>
    <w:rsid w:val="00B2131C"/>
    <w:rsid w:val="00B330CB"/>
    <w:rsid w:val="00B352F4"/>
    <w:rsid w:val="00B42C57"/>
    <w:rsid w:val="00B507DD"/>
    <w:rsid w:val="00B54A1B"/>
    <w:rsid w:val="00B63FE1"/>
    <w:rsid w:val="00B66491"/>
    <w:rsid w:val="00B66E3B"/>
    <w:rsid w:val="00B725C0"/>
    <w:rsid w:val="00B778DA"/>
    <w:rsid w:val="00B860B8"/>
    <w:rsid w:val="00B87BC3"/>
    <w:rsid w:val="00B91C7D"/>
    <w:rsid w:val="00B940DC"/>
    <w:rsid w:val="00B95544"/>
    <w:rsid w:val="00B95637"/>
    <w:rsid w:val="00B97E5D"/>
    <w:rsid w:val="00BA165E"/>
    <w:rsid w:val="00BA5062"/>
    <w:rsid w:val="00BA5184"/>
    <w:rsid w:val="00BC20B2"/>
    <w:rsid w:val="00BC3597"/>
    <w:rsid w:val="00BE08BE"/>
    <w:rsid w:val="00BF2A1A"/>
    <w:rsid w:val="00BF4D7A"/>
    <w:rsid w:val="00BF6BD1"/>
    <w:rsid w:val="00BF7328"/>
    <w:rsid w:val="00C138A1"/>
    <w:rsid w:val="00C303D1"/>
    <w:rsid w:val="00C32606"/>
    <w:rsid w:val="00C35C31"/>
    <w:rsid w:val="00C36F9F"/>
    <w:rsid w:val="00C43226"/>
    <w:rsid w:val="00C46D2C"/>
    <w:rsid w:val="00C477BF"/>
    <w:rsid w:val="00C6399A"/>
    <w:rsid w:val="00C7661A"/>
    <w:rsid w:val="00C81DC2"/>
    <w:rsid w:val="00C85886"/>
    <w:rsid w:val="00C86DB1"/>
    <w:rsid w:val="00C91A3E"/>
    <w:rsid w:val="00C9471C"/>
    <w:rsid w:val="00CA6CCF"/>
    <w:rsid w:val="00CB1EFB"/>
    <w:rsid w:val="00CC2C9A"/>
    <w:rsid w:val="00CD037D"/>
    <w:rsid w:val="00CD20A0"/>
    <w:rsid w:val="00CD5D92"/>
    <w:rsid w:val="00CE062F"/>
    <w:rsid w:val="00D047E8"/>
    <w:rsid w:val="00D1181F"/>
    <w:rsid w:val="00D143A3"/>
    <w:rsid w:val="00D21040"/>
    <w:rsid w:val="00D21D0A"/>
    <w:rsid w:val="00D21E87"/>
    <w:rsid w:val="00D23A19"/>
    <w:rsid w:val="00D23E38"/>
    <w:rsid w:val="00D361DA"/>
    <w:rsid w:val="00D37BF1"/>
    <w:rsid w:val="00D37CAF"/>
    <w:rsid w:val="00D61C44"/>
    <w:rsid w:val="00D62633"/>
    <w:rsid w:val="00D665D9"/>
    <w:rsid w:val="00D67EB7"/>
    <w:rsid w:val="00D72357"/>
    <w:rsid w:val="00D73FBF"/>
    <w:rsid w:val="00D85FE1"/>
    <w:rsid w:val="00D90559"/>
    <w:rsid w:val="00DA4027"/>
    <w:rsid w:val="00DA61C2"/>
    <w:rsid w:val="00DA7BA7"/>
    <w:rsid w:val="00DB2BC2"/>
    <w:rsid w:val="00DB39F8"/>
    <w:rsid w:val="00DC069A"/>
    <w:rsid w:val="00DD2074"/>
    <w:rsid w:val="00DD3098"/>
    <w:rsid w:val="00DD37C0"/>
    <w:rsid w:val="00DE7AD3"/>
    <w:rsid w:val="00DF290F"/>
    <w:rsid w:val="00DF3455"/>
    <w:rsid w:val="00DF35D5"/>
    <w:rsid w:val="00DF51AD"/>
    <w:rsid w:val="00E01A91"/>
    <w:rsid w:val="00E03986"/>
    <w:rsid w:val="00E0670D"/>
    <w:rsid w:val="00E12D0B"/>
    <w:rsid w:val="00E14293"/>
    <w:rsid w:val="00E203B6"/>
    <w:rsid w:val="00E43083"/>
    <w:rsid w:val="00E451CD"/>
    <w:rsid w:val="00E477A9"/>
    <w:rsid w:val="00E47CA5"/>
    <w:rsid w:val="00E50FE4"/>
    <w:rsid w:val="00E52063"/>
    <w:rsid w:val="00E5776C"/>
    <w:rsid w:val="00E654D8"/>
    <w:rsid w:val="00E67504"/>
    <w:rsid w:val="00E90F40"/>
    <w:rsid w:val="00E94DF6"/>
    <w:rsid w:val="00E95C32"/>
    <w:rsid w:val="00EA03F7"/>
    <w:rsid w:val="00EA3C8D"/>
    <w:rsid w:val="00EA6BC5"/>
    <w:rsid w:val="00EB1075"/>
    <w:rsid w:val="00EB7958"/>
    <w:rsid w:val="00ED21B6"/>
    <w:rsid w:val="00ED23F9"/>
    <w:rsid w:val="00ED489D"/>
    <w:rsid w:val="00ED5893"/>
    <w:rsid w:val="00EE447E"/>
    <w:rsid w:val="00EE6E58"/>
    <w:rsid w:val="00EF5B9E"/>
    <w:rsid w:val="00F07916"/>
    <w:rsid w:val="00F36603"/>
    <w:rsid w:val="00F6770F"/>
    <w:rsid w:val="00F81FE7"/>
    <w:rsid w:val="00F83AD8"/>
    <w:rsid w:val="00F91A12"/>
    <w:rsid w:val="00F953DC"/>
    <w:rsid w:val="00FC7D3E"/>
    <w:rsid w:val="00FD4812"/>
    <w:rsid w:val="00FD72DC"/>
    <w:rsid w:val="00FF6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1E794"/>
  <w15:docId w15:val="{84518361-678F-4B10-A789-05B2DD49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69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69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53C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698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C57"/>
  </w:style>
  <w:style w:type="paragraph" w:styleId="Footer">
    <w:name w:val="footer"/>
    <w:basedOn w:val="Normal"/>
    <w:link w:val="FooterChar"/>
    <w:uiPriority w:val="99"/>
    <w:unhideWhenUsed/>
    <w:rsid w:val="00B42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C57"/>
  </w:style>
  <w:style w:type="paragraph" w:styleId="BalloonText">
    <w:name w:val="Balloon Text"/>
    <w:basedOn w:val="Normal"/>
    <w:link w:val="BalloonTextChar"/>
    <w:uiPriority w:val="99"/>
    <w:semiHidden/>
    <w:unhideWhenUsed/>
    <w:rsid w:val="00B42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C57"/>
    <w:rPr>
      <w:rFonts w:ascii="Tahoma" w:hAnsi="Tahoma" w:cs="Tahoma"/>
      <w:sz w:val="16"/>
      <w:szCs w:val="16"/>
    </w:rPr>
  </w:style>
  <w:style w:type="table" w:styleId="TableGrid">
    <w:name w:val="Table Grid"/>
    <w:basedOn w:val="TableNormal"/>
    <w:uiPriority w:val="59"/>
    <w:rsid w:val="00B3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14F"/>
    <w:pPr>
      <w:ind w:left="720"/>
      <w:contextualSpacing/>
    </w:pPr>
  </w:style>
  <w:style w:type="character" w:styleId="Hyperlink">
    <w:name w:val="Hyperlink"/>
    <w:basedOn w:val="DefaultParagraphFont"/>
    <w:uiPriority w:val="99"/>
    <w:unhideWhenUsed/>
    <w:rsid w:val="00026BCD"/>
    <w:rPr>
      <w:color w:val="0000FF" w:themeColor="hyperlink"/>
      <w:u w:val="single"/>
    </w:rPr>
  </w:style>
  <w:style w:type="paragraph" w:customStyle="1" w:styleId="c7">
    <w:name w:val="c7"/>
    <w:basedOn w:val="Normal"/>
    <w:rsid w:val="00584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58402E"/>
  </w:style>
  <w:style w:type="character" w:customStyle="1" w:styleId="c5">
    <w:name w:val="c5"/>
    <w:basedOn w:val="DefaultParagraphFont"/>
    <w:rsid w:val="0058402E"/>
  </w:style>
  <w:style w:type="character" w:customStyle="1" w:styleId="c4">
    <w:name w:val="c4"/>
    <w:basedOn w:val="DefaultParagraphFont"/>
    <w:rsid w:val="0058402E"/>
  </w:style>
  <w:style w:type="character" w:customStyle="1" w:styleId="c2">
    <w:name w:val="c2"/>
    <w:basedOn w:val="DefaultParagraphFont"/>
    <w:rsid w:val="0058402E"/>
  </w:style>
  <w:style w:type="paragraph" w:styleId="NormalWeb">
    <w:name w:val="Normal (Web)"/>
    <w:basedOn w:val="Normal"/>
    <w:uiPriority w:val="99"/>
    <w:unhideWhenUsed/>
    <w:rsid w:val="00172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24433"/>
    <w:pPr>
      <w:autoSpaceDE w:val="0"/>
      <w:autoSpaceDN w:val="0"/>
      <w:adjustRightInd w:val="0"/>
      <w:spacing w:after="0" w:line="240" w:lineRule="auto"/>
    </w:pPr>
    <w:rPr>
      <w:rFonts w:ascii="Calibri" w:eastAsiaTheme="minorEastAsia" w:hAnsi="Calibri" w:cs="Calibri"/>
      <w:color w:val="000000"/>
      <w:sz w:val="24"/>
      <w:szCs w:val="24"/>
      <w:lang w:eastAsia="ja-JP"/>
    </w:rPr>
  </w:style>
  <w:style w:type="character" w:styleId="FollowedHyperlink">
    <w:name w:val="FollowedHyperlink"/>
    <w:basedOn w:val="DefaultParagraphFont"/>
    <w:uiPriority w:val="99"/>
    <w:semiHidden/>
    <w:unhideWhenUsed/>
    <w:rsid w:val="00DB39F8"/>
    <w:rPr>
      <w:color w:val="800080" w:themeColor="followedHyperlink"/>
      <w:u w:val="single"/>
    </w:rPr>
  </w:style>
  <w:style w:type="character" w:styleId="CommentReference">
    <w:name w:val="annotation reference"/>
    <w:basedOn w:val="DefaultParagraphFont"/>
    <w:uiPriority w:val="99"/>
    <w:semiHidden/>
    <w:unhideWhenUsed/>
    <w:rsid w:val="0013022D"/>
    <w:rPr>
      <w:sz w:val="16"/>
      <w:szCs w:val="16"/>
    </w:rPr>
  </w:style>
  <w:style w:type="paragraph" w:styleId="CommentText">
    <w:name w:val="annotation text"/>
    <w:basedOn w:val="Normal"/>
    <w:link w:val="CommentTextChar"/>
    <w:uiPriority w:val="99"/>
    <w:semiHidden/>
    <w:unhideWhenUsed/>
    <w:rsid w:val="0013022D"/>
    <w:pPr>
      <w:spacing w:line="240" w:lineRule="auto"/>
    </w:pPr>
    <w:rPr>
      <w:sz w:val="20"/>
      <w:szCs w:val="20"/>
    </w:rPr>
  </w:style>
  <w:style w:type="character" w:customStyle="1" w:styleId="CommentTextChar">
    <w:name w:val="Comment Text Char"/>
    <w:basedOn w:val="DefaultParagraphFont"/>
    <w:link w:val="CommentText"/>
    <w:uiPriority w:val="99"/>
    <w:semiHidden/>
    <w:rsid w:val="0013022D"/>
    <w:rPr>
      <w:sz w:val="20"/>
      <w:szCs w:val="20"/>
    </w:rPr>
  </w:style>
  <w:style w:type="paragraph" w:styleId="CommentSubject">
    <w:name w:val="annotation subject"/>
    <w:basedOn w:val="CommentText"/>
    <w:next w:val="CommentText"/>
    <w:link w:val="CommentSubjectChar"/>
    <w:uiPriority w:val="99"/>
    <w:semiHidden/>
    <w:unhideWhenUsed/>
    <w:rsid w:val="0013022D"/>
    <w:rPr>
      <w:b/>
      <w:bCs/>
    </w:rPr>
  </w:style>
  <w:style w:type="character" w:customStyle="1" w:styleId="CommentSubjectChar">
    <w:name w:val="Comment Subject Char"/>
    <w:basedOn w:val="CommentTextChar"/>
    <w:link w:val="CommentSubject"/>
    <w:uiPriority w:val="99"/>
    <w:semiHidden/>
    <w:rsid w:val="0013022D"/>
    <w:rPr>
      <w:b/>
      <w:bCs/>
      <w:sz w:val="20"/>
      <w:szCs w:val="20"/>
    </w:rPr>
  </w:style>
  <w:style w:type="paragraph" w:styleId="NoSpacing">
    <w:name w:val="No Spacing"/>
    <w:uiPriority w:val="1"/>
    <w:qFormat/>
    <w:rsid w:val="003A0EBB"/>
    <w:pPr>
      <w:spacing w:after="0" w:line="240" w:lineRule="auto"/>
    </w:pPr>
  </w:style>
  <w:style w:type="character" w:customStyle="1" w:styleId="Heading3Char">
    <w:name w:val="Heading 3 Char"/>
    <w:basedOn w:val="DefaultParagraphFont"/>
    <w:link w:val="Heading3"/>
    <w:uiPriority w:val="9"/>
    <w:rsid w:val="00453CC6"/>
    <w:rPr>
      <w:rFonts w:ascii="Times New Roman" w:eastAsia="Times New Roman" w:hAnsi="Times New Roman" w:cs="Times New Roman"/>
      <w:b/>
      <w:bCs/>
      <w:sz w:val="27"/>
      <w:szCs w:val="27"/>
    </w:rPr>
  </w:style>
  <w:style w:type="character" w:styleId="Strong">
    <w:name w:val="Strong"/>
    <w:basedOn w:val="DefaultParagraphFont"/>
    <w:uiPriority w:val="22"/>
    <w:qFormat/>
    <w:rsid w:val="00453CC6"/>
    <w:rPr>
      <w:b/>
      <w:bCs/>
    </w:rPr>
  </w:style>
  <w:style w:type="character" w:customStyle="1" w:styleId="Heading1Char">
    <w:name w:val="Heading 1 Char"/>
    <w:basedOn w:val="DefaultParagraphFont"/>
    <w:link w:val="Heading1"/>
    <w:uiPriority w:val="9"/>
    <w:rsid w:val="002C698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C698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2C698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6041">
      <w:bodyDiv w:val="1"/>
      <w:marLeft w:val="0"/>
      <w:marRight w:val="0"/>
      <w:marTop w:val="0"/>
      <w:marBottom w:val="0"/>
      <w:divBdr>
        <w:top w:val="none" w:sz="0" w:space="0" w:color="auto"/>
        <w:left w:val="none" w:sz="0" w:space="0" w:color="auto"/>
        <w:bottom w:val="none" w:sz="0" w:space="0" w:color="auto"/>
        <w:right w:val="none" w:sz="0" w:space="0" w:color="auto"/>
      </w:divBdr>
    </w:div>
    <w:div w:id="155653211">
      <w:bodyDiv w:val="1"/>
      <w:marLeft w:val="0"/>
      <w:marRight w:val="0"/>
      <w:marTop w:val="0"/>
      <w:marBottom w:val="0"/>
      <w:divBdr>
        <w:top w:val="none" w:sz="0" w:space="0" w:color="auto"/>
        <w:left w:val="none" w:sz="0" w:space="0" w:color="auto"/>
        <w:bottom w:val="none" w:sz="0" w:space="0" w:color="auto"/>
        <w:right w:val="none" w:sz="0" w:space="0" w:color="auto"/>
      </w:divBdr>
    </w:div>
    <w:div w:id="163204442">
      <w:bodyDiv w:val="1"/>
      <w:marLeft w:val="0"/>
      <w:marRight w:val="0"/>
      <w:marTop w:val="0"/>
      <w:marBottom w:val="0"/>
      <w:divBdr>
        <w:top w:val="none" w:sz="0" w:space="0" w:color="auto"/>
        <w:left w:val="none" w:sz="0" w:space="0" w:color="auto"/>
        <w:bottom w:val="none" w:sz="0" w:space="0" w:color="auto"/>
        <w:right w:val="none" w:sz="0" w:space="0" w:color="auto"/>
      </w:divBdr>
    </w:div>
    <w:div w:id="228275324">
      <w:bodyDiv w:val="1"/>
      <w:marLeft w:val="0"/>
      <w:marRight w:val="0"/>
      <w:marTop w:val="0"/>
      <w:marBottom w:val="0"/>
      <w:divBdr>
        <w:top w:val="none" w:sz="0" w:space="0" w:color="auto"/>
        <w:left w:val="none" w:sz="0" w:space="0" w:color="auto"/>
        <w:bottom w:val="none" w:sz="0" w:space="0" w:color="auto"/>
        <w:right w:val="none" w:sz="0" w:space="0" w:color="auto"/>
      </w:divBdr>
    </w:div>
    <w:div w:id="284048369">
      <w:bodyDiv w:val="1"/>
      <w:marLeft w:val="0"/>
      <w:marRight w:val="0"/>
      <w:marTop w:val="0"/>
      <w:marBottom w:val="0"/>
      <w:divBdr>
        <w:top w:val="none" w:sz="0" w:space="0" w:color="auto"/>
        <w:left w:val="none" w:sz="0" w:space="0" w:color="auto"/>
        <w:bottom w:val="none" w:sz="0" w:space="0" w:color="auto"/>
        <w:right w:val="none" w:sz="0" w:space="0" w:color="auto"/>
      </w:divBdr>
    </w:div>
    <w:div w:id="303513401">
      <w:bodyDiv w:val="1"/>
      <w:marLeft w:val="0"/>
      <w:marRight w:val="0"/>
      <w:marTop w:val="0"/>
      <w:marBottom w:val="0"/>
      <w:divBdr>
        <w:top w:val="none" w:sz="0" w:space="0" w:color="auto"/>
        <w:left w:val="none" w:sz="0" w:space="0" w:color="auto"/>
        <w:bottom w:val="none" w:sz="0" w:space="0" w:color="auto"/>
        <w:right w:val="none" w:sz="0" w:space="0" w:color="auto"/>
      </w:divBdr>
    </w:div>
    <w:div w:id="398675890">
      <w:bodyDiv w:val="1"/>
      <w:marLeft w:val="0"/>
      <w:marRight w:val="0"/>
      <w:marTop w:val="0"/>
      <w:marBottom w:val="0"/>
      <w:divBdr>
        <w:top w:val="none" w:sz="0" w:space="0" w:color="auto"/>
        <w:left w:val="none" w:sz="0" w:space="0" w:color="auto"/>
        <w:bottom w:val="none" w:sz="0" w:space="0" w:color="auto"/>
        <w:right w:val="none" w:sz="0" w:space="0" w:color="auto"/>
      </w:divBdr>
    </w:div>
    <w:div w:id="422187398">
      <w:bodyDiv w:val="1"/>
      <w:marLeft w:val="0"/>
      <w:marRight w:val="0"/>
      <w:marTop w:val="0"/>
      <w:marBottom w:val="0"/>
      <w:divBdr>
        <w:top w:val="none" w:sz="0" w:space="0" w:color="auto"/>
        <w:left w:val="none" w:sz="0" w:space="0" w:color="auto"/>
        <w:bottom w:val="none" w:sz="0" w:space="0" w:color="auto"/>
        <w:right w:val="none" w:sz="0" w:space="0" w:color="auto"/>
      </w:divBdr>
    </w:div>
    <w:div w:id="525801241">
      <w:bodyDiv w:val="1"/>
      <w:marLeft w:val="0"/>
      <w:marRight w:val="0"/>
      <w:marTop w:val="0"/>
      <w:marBottom w:val="0"/>
      <w:divBdr>
        <w:top w:val="none" w:sz="0" w:space="0" w:color="auto"/>
        <w:left w:val="none" w:sz="0" w:space="0" w:color="auto"/>
        <w:bottom w:val="none" w:sz="0" w:space="0" w:color="auto"/>
        <w:right w:val="none" w:sz="0" w:space="0" w:color="auto"/>
      </w:divBdr>
    </w:div>
    <w:div w:id="550768094">
      <w:bodyDiv w:val="1"/>
      <w:marLeft w:val="0"/>
      <w:marRight w:val="0"/>
      <w:marTop w:val="0"/>
      <w:marBottom w:val="0"/>
      <w:divBdr>
        <w:top w:val="none" w:sz="0" w:space="0" w:color="auto"/>
        <w:left w:val="none" w:sz="0" w:space="0" w:color="auto"/>
        <w:bottom w:val="none" w:sz="0" w:space="0" w:color="auto"/>
        <w:right w:val="none" w:sz="0" w:space="0" w:color="auto"/>
      </w:divBdr>
      <w:divsChild>
        <w:div w:id="158694892">
          <w:marLeft w:val="0"/>
          <w:marRight w:val="0"/>
          <w:marTop w:val="0"/>
          <w:marBottom w:val="150"/>
          <w:divBdr>
            <w:top w:val="none" w:sz="0" w:space="0" w:color="auto"/>
            <w:left w:val="none" w:sz="0" w:space="0" w:color="auto"/>
            <w:bottom w:val="none" w:sz="0" w:space="0" w:color="auto"/>
            <w:right w:val="none" w:sz="0" w:space="0" w:color="auto"/>
          </w:divBdr>
        </w:div>
        <w:div w:id="1664965562">
          <w:marLeft w:val="0"/>
          <w:marRight w:val="0"/>
          <w:marTop w:val="0"/>
          <w:marBottom w:val="150"/>
          <w:divBdr>
            <w:top w:val="none" w:sz="0" w:space="0" w:color="auto"/>
            <w:left w:val="none" w:sz="0" w:space="0" w:color="auto"/>
            <w:bottom w:val="none" w:sz="0" w:space="0" w:color="auto"/>
            <w:right w:val="none" w:sz="0" w:space="0" w:color="auto"/>
          </w:divBdr>
        </w:div>
      </w:divsChild>
    </w:div>
    <w:div w:id="555553457">
      <w:bodyDiv w:val="1"/>
      <w:marLeft w:val="0"/>
      <w:marRight w:val="0"/>
      <w:marTop w:val="0"/>
      <w:marBottom w:val="0"/>
      <w:divBdr>
        <w:top w:val="none" w:sz="0" w:space="0" w:color="auto"/>
        <w:left w:val="none" w:sz="0" w:space="0" w:color="auto"/>
        <w:bottom w:val="none" w:sz="0" w:space="0" w:color="auto"/>
        <w:right w:val="none" w:sz="0" w:space="0" w:color="auto"/>
      </w:divBdr>
    </w:div>
    <w:div w:id="690767594">
      <w:bodyDiv w:val="1"/>
      <w:marLeft w:val="0"/>
      <w:marRight w:val="0"/>
      <w:marTop w:val="0"/>
      <w:marBottom w:val="0"/>
      <w:divBdr>
        <w:top w:val="none" w:sz="0" w:space="0" w:color="auto"/>
        <w:left w:val="none" w:sz="0" w:space="0" w:color="auto"/>
        <w:bottom w:val="none" w:sz="0" w:space="0" w:color="auto"/>
        <w:right w:val="none" w:sz="0" w:space="0" w:color="auto"/>
      </w:divBdr>
    </w:div>
    <w:div w:id="705832122">
      <w:bodyDiv w:val="1"/>
      <w:marLeft w:val="0"/>
      <w:marRight w:val="0"/>
      <w:marTop w:val="0"/>
      <w:marBottom w:val="0"/>
      <w:divBdr>
        <w:top w:val="none" w:sz="0" w:space="0" w:color="auto"/>
        <w:left w:val="none" w:sz="0" w:space="0" w:color="auto"/>
        <w:bottom w:val="none" w:sz="0" w:space="0" w:color="auto"/>
        <w:right w:val="none" w:sz="0" w:space="0" w:color="auto"/>
      </w:divBdr>
      <w:divsChild>
        <w:div w:id="79495240">
          <w:marLeft w:val="0"/>
          <w:marRight w:val="0"/>
          <w:marTop w:val="0"/>
          <w:marBottom w:val="150"/>
          <w:divBdr>
            <w:top w:val="none" w:sz="0" w:space="0" w:color="auto"/>
            <w:left w:val="none" w:sz="0" w:space="0" w:color="auto"/>
            <w:bottom w:val="none" w:sz="0" w:space="0" w:color="auto"/>
            <w:right w:val="none" w:sz="0" w:space="0" w:color="auto"/>
          </w:divBdr>
        </w:div>
        <w:div w:id="1254163104">
          <w:marLeft w:val="0"/>
          <w:marRight w:val="0"/>
          <w:marTop w:val="0"/>
          <w:marBottom w:val="150"/>
          <w:divBdr>
            <w:top w:val="none" w:sz="0" w:space="0" w:color="auto"/>
            <w:left w:val="none" w:sz="0" w:space="0" w:color="auto"/>
            <w:bottom w:val="none" w:sz="0" w:space="0" w:color="auto"/>
            <w:right w:val="none" w:sz="0" w:space="0" w:color="auto"/>
          </w:divBdr>
        </w:div>
      </w:divsChild>
    </w:div>
    <w:div w:id="746419379">
      <w:bodyDiv w:val="1"/>
      <w:marLeft w:val="0"/>
      <w:marRight w:val="0"/>
      <w:marTop w:val="0"/>
      <w:marBottom w:val="0"/>
      <w:divBdr>
        <w:top w:val="none" w:sz="0" w:space="0" w:color="auto"/>
        <w:left w:val="none" w:sz="0" w:space="0" w:color="auto"/>
        <w:bottom w:val="none" w:sz="0" w:space="0" w:color="auto"/>
        <w:right w:val="none" w:sz="0" w:space="0" w:color="auto"/>
      </w:divBdr>
    </w:div>
    <w:div w:id="784691858">
      <w:bodyDiv w:val="1"/>
      <w:marLeft w:val="0"/>
      <w:marRight w:val="0"/>
      <w:marTop w:val="0"/>
      <w:marBottom w:val="0"/>
      <w:divBdr>
        <w:top w:val="none" w:sz="0" w:space="0" w:color="auto"/>
        <w:left w:val="none" w:sz="0" w:space="0" w:color="auto"/>
        <w:bottom w:val="none" w:sz="0" w:space="0" w:color="auto"/>
        <w:right w:val="none" w:sz="0" w:space="0" w:color="auto"/>
      </w:divBdr>
      <w:divsChild>
        <w:div w:id="10492010">
          <w:marLeft w:val="0"/>
          <w:marRight w:val="0"/>
          <w:marTop w:val="0"/>
          <w:marBottom w:val="150"/>
          <w:divBdr>
            <w:top w:val="none" w:sz="0" w:space="0" w:color="auto"/>
            <w:left w:val="none" w:sz="0" w:space="0" w:color="auto"/>
            <w:bottom w:val="none" w:sz="0" w:space="0" w:color="auto"/>
            <w:right w:val="none" w:sz="0" w:space="0" w:color="auto"/>
          </w:divBdr>
        </w:div>
        <w:div w:id="822745888">
          <w:marLeft w:val="0"/>
          <w:marRight w:val="0"/>
          <w:marTop w:val="0"/>
          <w:marBottom w:val="150"/>
          <w:divBdr>
            <w:top w:val="none" w:sz="0" w:space="0" w:color="auto"/>
            <w:left w:val="none" w:sz="0" w:space="0" w:color="auto"/>
            <w:bottom w:val="none" w:sz="0" w:space="0" w:color="auto"/>
            <w:right w:val="none" w:sz="0" w:space="0" w:color="auto"/>
          </w:divBdr>
        </w:div>
      </w:divsChild>
    </w:div>
    <w:div w:id="851450843">
      <w:bodyDiv w:val="1"/>
      <w:marLeft w:val="0"/>
      <w:marRight w:val="0"/>
      <w:marTop w:val="0"/>
      <w:marBottom w:val="0"/>
      <w:divBdr>
        <w:top w:val="none" w:sz="0" w:space="0" w:color="auto"/>
        <w:left w:val="none" w:sz="0" w:space="0" w:color="auto"/>
        <w:bottom w:val="none" w:sz="0" w:space="0" w:color="auto"/>
        <w:right w:val="none" w:sz="0" w:space="0" w:color="auto"/>
      </w:divBdr>
    </w:div>
    <w:div w:id="873418954">
      <w:bodyDiv w:val="1"/>
      <w:marLeft w:val="0"/>
      <w:marRight w:val="0"/>
      <w:marTop w:val="0"/>
      <w:marBottom w:val="0"/>
      <w:divBdr>
        <w:top w:val="none" w:sz="0" w:space="0" w:color="auto"/>
        <w:left w:val="none" w:sz="0" w:space="0" w:color="auto"/>
        <w:bottom w:val="none" w:sz="0" w:space="0" w:color="auto"/>
        <w:right w:val="none" w:sz="0" w:space="0" w:color="auto"/>
      </w:divBdr>
      <w:divsChild>
        <w:div w:id="59790617">
          <w:marLeft w:val="90"/>
          <w:marRight w:val="90"/>
          <w:marTop w:val="90"/>
          <w:marBottom w:val="90"/>
          <w:divBdr>
            <w:top w:val="none" w:sz="0" w:space="0" w:color="auto"/>
            <w:left w:val="none" w:sz="0" w:space="0" w:color="auto"/>
            <w:bottom w:val="none" w:sz="0" w:space="0" w:color="auto"/>
            <w:right w:val="none" w:sz="0" w:space="0" w:color="auto"/>
          </w:divBdr>
        </w:div>
      </w:divsChild>
    </w:div>
    <w:div w:id="883832785">
      <w:bodyDiv w:val="1"/>
      <w:marLeft w:val="0"/>
      <w:marRight w:val="0"/>
      <w:marTop w:val="0"/>
      <w:marBottom w:val="0"/>
      <w:divBdr>
        <w:top w:val="none" w:sz="0" w:space="0" w:color="auto"/>
        <w:left w:val="none" w:sz="0" w:space="0" w:color="auto"/>
        <w:bottom w:val="none" w:sz="0" w:space="0" w:color="auto"/>
        <w:right w:val="none" w:sz="0" w:space="0" w:color="auto"/>
      </w:divBdr>
    </w:div>
    <w:div w:id="918254809">
      <w:bodyDiv w:val="1"/>
      <w:marLeft w:val="0"/>
      <w:marRight w:val="0"/>
      <w:marTop w:val="0"/>
      <w:marBottom w:val="0"/>
      <w:divBdr>
        <w:top w:val="none" w:sz="0" w:space="0" w:color="auto"/>
        <w:left w:val="none" w:sz="0" w:space="0" w:color="auto"/>
        <w:bottom w:val="none" w:sz="0" w:space="0" w:color="auto"/>
        <w:right w:val="none" w:sz="0" w:space="0" w:color="auto"/>
      </w:divBdr>
      <w:divsChild>
        <w:div w:id="1717898325">
          <w:marLeft w:val="0"/>
          <w:marRight w:val="0"/>
          <w:marTop w:val="0"/>
          <w:marBottom w:val="0"/>
          <w:divBdr>
            <w:top w:val="none" w:sz="0" w:space="0" w:color="auto"/>
            <w:left w:val="none" w:sz="0" w:space="0" w:color="auto"/>
            <w:bottom w:val="none" w:sz="0" w:space="0" w:color="auto"/>
            <w:right w:val="none" w:sz="0" w:space="0" w:color="auto"/>
          </w:divBdr>
          <w:divsChild>
            <w:div w:id="25714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8485197">
      <w:bodyDiv w:val="1"/>
      <w:marLeft w:val="0"/>
      <w:marRight w:val="0"/>
      <w:marTop w:val="0"/>
      <w:marBottom w:val="0"/>
      <w:divBdr>
        <w:top w:val="none" w:sz="0" w:space="0" w:color="auto"/>
        <w:left w:val="none" w:sz="0" w:space="0" w:color="auto"/>
        <w:bottom w:val="none" w:sz="0" w:space="0" w:color="auto"/>
        <w:right w:val="none" w:sz="0" w:space="0" w:color="auto"/>
      </w:divBdr>
    </w:div>
    <w:div w:id="1448888208">
      <w:bodyDiv w:val="1"/>
      <w:marLeft w:val="0"/>
      <w:marRight w:val="0"/>
      <w:marTop w:val="0"/>
      <w:marBottom w:val="0"/>
      <w:divBdr>
        <w:top w:val="none" w:sz="0" w:space="0" w:color="auto"/>
        <w:left w:val="none" w:sz="0" w:space="0" w:color="auto"/>
        <w:bottom w:val="none" w:sz="0" w:space="0" w:color="auto"/>
        <w:right w:val="none" w:sz="0" w:space="0" w:color="auto"/>
      </w:divBdr>
    </w:div>
    <w:div w:id="1646661833">
      <w:bodyDiv w:val="1"/>
      <w:marLeft w:val="0"/>
      <w:marRight w:val="0"/>
      <w:marTop w:val="0"/>
      <w:marBottom w:val="0"/>
      <w:divBdr>
        <w:top w:val="none" w:sz="0" w:space="0" w:color="auto"/>
        <w:left w:val="none" w:sz="0" w:space="0" w:color="auto"/>
        <w:bottom w:val="none" w:sz="0" w:space="0" w:color="auto"/>
        <w:right w:val="none" w:sz="0" w:space="0" w:color="auto"/>
      </w:divBdr>
      <w:divsChild>
        <w:div w:id="684786326">
          <w:marLeft w:val="0"/>
          <w:marRight w:val="0"/>
          <w:marTop w:val="0"/>
          <w:marBottom w:val="150"/>
          <w:divBdr>
            <w:top w:val="none" w:sz="0" w:space="0" w:color="auto"/>
            <w:left w:val="none" w:sz="0" w:space="0" w:color="auto"/>
            <w:bottom w:val="none" w:sz="0" w:space="0" w:color="auto"/>
            <w:right w:val="none" w:sz="0" w:space="0" w:color="auto"/>
          </w:divBdr>
        </w:div>
        <w:div w:id="728458319">
          <w:marLeft w:val="0"/>
          <w:marRight w:val="0"/>
          <w:marTop w:val="0"/>
          <w:marBottom w:val="150"/>
          <w:divBdr>
            <w:top w:val="none" w:sz="0" w:space="0" w:color="auto"/>
            <w:left w:val="none" w:sz="0" w:space="0" w:color="auto"/>
            <w:bottom w:val="none" w:sz="0" w:space="0" w:color="auto"/>
            <w:right w:val="none" w:sz="0" w:space="0" w:color="auto"/>
          </w:divBdr>
        </w:div>
      </w:divsChild>
    </w:div>
    <w:div w:id="1838378567">
      <w:bodyDiv w:val="1"/>
      <w:marLeft w:val="0"/>
      <w:marRight w:val="0"/>
      <w:marTop w:val="0"/>
      <w:marBottom w:val="0"/>
      <w:divBdr>
        <w:top w:val="none" w:sz="0" w:space="0" w:color="auto"/>
        <w:left w:val="none" w:sz="0" w:space="0" w:color="auto"/>
        <w:bottom w:val="none" w:sz="0" w:space="0" w:color="auto"/>
        <w:right w:val="none" w:sz="0" w:space="0" w:color="auto"/>
      </w:divBdr>
    </w:div>
    <w:div w:id="1935824954">
      <w:bodyDiv w:val="1"/>
      <w:marLeft w:val="0"/>
      <w:marRight w:val="0"/>
      <w:marTop w:val="0"/>
      <w:marBottom w:val="0"/>
      <w:divBdr>
        <w:top w:val="none" w:sz="0" w:space="0" w:color="auto"/>
        <w:left w:val="none" w:sz="0" w:space="0" w:color="auto"/>
        <w:bottom w:val="none" w:sz="0" w:space="0" w:color="auto"/>
        <w:right w:val="none" w:sz="0" w:space="0" w:color="auto"/>
      </w:divBdr>
    </w:div>
    <w:div w:id="2025941021">
      <w:bodyDiv w:val="1"/>
      <w:marLeft w:val="0"/>
      <w:marRight w:val="0"/>
      <w:marTop w:val="0"/>
      <w:marBottom w:val="0"/>
      <w:divBdr>
        <w:top w:val="none" w:sz="0" w:space="0" w:color="auto"/>
        <w:left w:val="none" w:sz="0" w:space="0" w:color="auto"/>
        <w:bottom w:val="none" w:sz="0" w:space="0" w:color="auto"/>
        <w:right w:val="none" w:sz="0" w:space="0" w:color="auto"/>
      </w:divBdr>
    </w:div>
    <w:div w:id="21435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hsu.edu/xd/about/services/affirmative-action-and-equal-opportunity/" TargetMode="External"/><Relationship Id="rId18" Type="http://schemas.openxmlformats.org/officeDocument/2006/relationships/hyperlink" Target="mailto:titleix@ohsu.edu"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mailto:SHW@ohsu.edu" TargetMode="External"/><Relationship Id="rId7" Type="http://schemas.openxmlformats.org/officeDocument/2006/relationships/footnotes" Target="footnotes.xml"/><Relationship Id="rId12" Type="http://schemas.openxmlformats.org/officeDocument/2006/relationships/hyperlink" Target="http://bit.ly/Mistreatment" TargetMode="External"/><Relationship Id="rId17" Type="http://schemas.openxmlformats.org/officeDocument/2006/relationships/hyperlink" Target="http://www.ohsu.edu/xd/about/services/logistics/procurement/upload/professional-appearance-policy-HC-HR-101-R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hsu.edu/xd/about/services/integrity/index.cfm" TargetMode="External"/><Relationship Id="rId20" Type="http://schemas.openxmlformats.org/officeDocument/2006/relationships/hyperlink" Target="http://www.wou.edu/hr/resources/policies/campus-inclement-weather-no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2.ohsu.edu/integrity-department/code-of-conduc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raybill@ohsu.edu" TargetMode="External"/><Relationship Id="rId23" Type="http://schemas.openxmlformats.org/officeDocument/2006/relationships/header" Target="header1.xml"/><Relationship Id="rId10" Type="http://schemas.openxmlformats.org/officeDocument/2006/relationships/hyperlink" Target="mailto:sasaokar@ohsu.edu" TargetMode="External"/><Relationship Id="rId19" Type="http://schemas.openxmlformats.org/officeDocument/2006/relationships/hyperlink" Target="mailto:titleix@ohsu.edu" TargetMode="External"/><Relationship Id="rId4" Type="http://schemas.openxmlformats.org/officeDocument/2006/relationships/styles" Target="styles.xml"/><Relationship Id="rId9" Type="http://schemas.openxmlformats.org/officeDocument/2006/relationships/hyperlink" Target="mailto:friessd@ohsu.edu" TargetMode="External"/><Relationship Id="rId14" Type="http://schemas.openxmlformats.org/officeDocument/2006/relationships/hyperlink" Target="http://www.ohsu.edu/xd/about/services/affirmative-action-and-equal-opportunity/forms-and-brochures/index.cfm" TargetMode="External"/><Relationship Id="rId22" Type="http://schemas.openxmlformats.org/officeDocument/2006/relationships/hyperlink" Target="http://www.ohsu.edu/xd/about/services/integrity/policies/coc.cfm"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BC1DE574224D9095F3C2EFD3A2AF3D"/>
        <w:category>
          <w:name w:val="General"/>
          <w:gallery w:val="placeholder"/>
        </w:category>
        <w:types>
          <w:type w:val="bbPlcHdr"/>
        </w:types>
        <w:behaviors>
          <w:behavior w:val="content"/>
        </w:behaviors>
        <w:guid w:val="{337841C9-1CB4-43EE-AC8A-03BF502E475C}"/>
      </w:docPartPr>
      <w:docPartBody>
        <w:p w:rsidR="006E23B9" w:rsidRDefault="00C9069D" w:rsidP="00C9069D">
          <w:pPr>
            <w:pStyle w:val="C6BC1DE574224D9095F3C2EFD3A2AF3D"/>
          </w:pPr>
          <w:r>
            <w:rPr>
              <w:rFonts w:asciiTheme="majorHAnsi" w:eastAsiaTheme="majorEastAsia" w:hAnsiTheme="majorHAnsi" w:cstheme="majorBidi"/>
              <w:sz w:val="36"/>
              <w:szCs w:val="36"/>
            </w:rPr>
            <w:t>[Type the document title]</w:t>
          </w:r>
        </w:p>
      </w:docPartBody>
    </w:docPart>
    <w:docPart>
      <w:docPartPr>
        <w:name w:val="F045FE96156B4EFE844D81B490601461"/>
        <w:category>
          <w:name w:val="General"/>
          <w:gallery w:val="placeholder"/>
        </w:category>
        <w:types>
          <w:type w:val="bbPlcHdr"/>
        </w:types>
        <w:behaviors>
          <w:behavior w:val="content"/>
        </w:behaviors>
        <w:guid w:val="{D0B09D04-97AA-41AE-BF90-A562193893DA}"/>
      </w:docPartPr>
      <w:docPartBody>
        <w:p w:rsidR="006E23B9" w:rsidRDefault="00C9069D" w:rsidP="00C9069D">
          <w:pPr>
            <w:pStyle w:val="F045FE96156B4EFE844D81B49060146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9D"/>
    <w:rsid w:val="00007EFA"/>
    <w:rsid w:val="00053B58"/>
    <w:rsid w:val="0008402A"/>
    <w:rsid w:val="000B0F71"/>
    <w:rsid w:val="00131A0A"/>
    <w:rsid w:val="001459E5"/>
    <w:rsid w:val="00163707"/>
    <w:rsid w:val="00186C82"/>
    <w:rsid w:val="001C3447"/>
    <w:rsid w:val="002078B4"/>
    <w:rsid w:val="002520AA"/>
    <w:rsid w:val="002B3AAB"/>
    <w:rsid w:val="002D55B7"/>
    <w:rsid w:val="003243BE"/>
    <w:rsid w:val="00361A93"/>
    <w:rsid w:val="003F52CC"/>
    <w:rsid w:val="0043055A"/>
    <w:rsid w:val="004873B0"/>
    <w:rsid w:val="004A6D5A"/>
    <w:rsid w:val="005F6F7B"/>
    <w:rsid w:val="00686E15"/>
    <w:rsid w:val="006D6E64"/>
    <w:rsid w:val="006E23B9"/>
    <w:rsid w:val="00796FDF"/>
    <w:rsid w:val="008347B8"/>
    <w:rsid w:val="009F6F08"/>
    <w:rsid w:val="00A24BAE"/>
    <w:rsid w:val="00AC013F"/>
    <w:rsid w:val="00AF6724"/>
    <w:rsid w:val="00B473FD"/>
    <w:rsid w:val="00C80581"/>
    <w:rsid w:val="00C9069D"/>
    <w:rsid w:val="00D32E15"/>
    <w:rsid w:val="00D41E36"/>
    <w:rsid w:val="00D512E9"/>
    <w:rsid w:val="00D90E59"/>
    <w:rsid w:val="00E065C1"/>
    <w:rsid w:val="00E56FAF"/>
    <w:rsid w:val="00E82B9F"/>
    <w:rsid w:val="00EB2430"/>
    <w:rsid w:val="00EC4A60"/>
    <w:rsid w:val="00F2405E"/>
    <w:rsid w:val="00FA11E9"/>
    <w:rsid w:val="00FB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BC1DE574224D9095F3C2EFD3A2AF3D">
    <w:name w:val="C6BC1DE574224D9095F3C2EFD3A2AF3D"/>
    <w:rsid w:val="00C9069D"/>
  </w:style>
  <w:style w:type="paragraph" w:customStyle="1" w:styleId="F045FE96156B4EFE844D81B490601461">
    <w:name w:val="F045FE96156B4EFE844D81B490601461"/>
    <w:rsid w:val="00C90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58765C-7842-4557-B0C9-811DA017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1823</Words>
  <Characters>10265</Characters>
  <Application>Microsoft Office Word</Application>
  <DocSecurity>0</DocSecurity>
  <Lines>186</Lines>
  <Paragraphs>154</Paragraphs>
  <ScaleCrop>false</ScaleCrop>
  <HeadingPairs>
    <vt:vector size="2" baseType="variant">
      <vt:variant>
        <vt:lpstr>Title</vt:lpstr>
      </vt:variant>
      <vt:variant>
        <vt:i4>1</vt:i4>
      </vt:variant>
    </vt:vector>
  </HeadingPairs>
  <TitlesOfParts>
    <vt:vector size="1" baseType="lpstr">
      <vt:lpstr>COURSE TITLE (COURSE #) Syllabus</vt:lpstr>
    </vt:vector>
  </TitlesOfParts>
  <Company>OHSU</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(COURSE #) Syllabus</dc:title>
  <dc:creator>Tracy Bumsted</dc:creator>
  <cp:lastModifiedBy>Tomo Ito</cp:lastModifiedBy>
  <cp:revision>9</cp:revision>
  <cp:lastPrinted>2018-10-03T14:59:00Z</cp:lastPrinted>
  <dcterms:created xsi:type="dcterms:W3CDTF">2019-03-13T21:57:00Z</dcterms:created>
  <dcterms:modified xsi:type="dcterms:W3CDTF">2019-10-09T20:24:00Z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