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4D" w:rsidRDefault="00D55AF1">
      <w:pPr>
        <w:rPr>
          <w:sz w:val="32"/>
          <w:szCs w:val="32"/>
        </w:rPr>
      </w:pPr>
      <w:bookmarkStart w:id="0" w:name="_GoBack"/>
      <w:bookmarkEnd w:id="0"/>
      <w:r w:rsidRPr="00D55AF1">
        <w:rPr>
          <w:sz w:val="32"/>
          <w:szCs w:val="32"/>
        </w:rPr>
        <w:t>Breast MR Biopsy</w:t>
      </w:r>
    </w:p>
    <w:p w:rsidR="00D55AF1" w:rsidRDefault="00D55AF1">
      <w:pPr>
        <w:rPr>
          <w:sz w:val="32"/>
          <w:szCs w:val="32"/>
        </w:rPr>
      </w:pPr>
    </w:p>
    <w:p w:rsidR="00C33C44" w:rsidRDefault="008D5E74">
      <w:pPr>
        <w:rPr>
          <w:sz w:val="32"/>
          <w:szCs w:val="32"/>
        </w:rPr>
      </w:pPr>
      <w:r>
        <w:rPr>
          <w:sz w:val="32"/>
          <w:szCs w:val="32"/>
        </w:rPr>
        <w:t>Set up</w:t>
      </w:r>
    </w:p>
    <w:p w:rsidR="00E448C6" w:rsidRDefault="00E448C6" w:rsidP="00E448C6">
      <w:pPr>
        <w:pStyle w:val="ListParagraph"/>
        <w:numPr>
          <w:ilvl w:val="0"/>
          <w:numId w:val="5"/>
        </w:numPr>
        <w:rPr>
          <w:sz w:val="32"/>
          <w:szCs w:val="32"/>
        </w:rPr>
      </w:pPr>
      <w:r>
        <w:rPr>
          <w:sz w:val="32"/>
          <w:szCs w:val="32"/>
        </w:rPr>
        <w:t xml:space="preserve">Set up like routine breast with coil and injector. </w:t>
      </w:r>
    </w:p>
    <w:p w:rsidR="00396F00" w:rsidRDefault="00396F00" w:rsidP="00E448C6">
      <w:pPr>
        <w:pStyle w:val="ListParagraph"/>
        <w:numPr>
          <w:ilvl w:val="0"/>
          <w:numId w:val="5"/>
        </w:numPr>
        <w:rPr>
          <w:sz w:val="32"/>
          <w:szCs w:val="32"/>
        </w:rPr>
      </w:pPr>
      <w:r>
        <w:rPr>
          <w:sz w:val="32"/>
          <w:szCs w:val="32"/>
        </w:rPr>
        <w:t>Have biopsy supplies and cart out.</w:t>
      </w:r>
    </w:p>
    <w:p w:rsidR="00E448C6" w:rsidRDefault="00E448C6" w:rsidP="00E448C6">
      <w:pPr>
        <w:pStyle w:val="ListParagraph"/>
        <w:numPr>
          <w:ilvl w:val="0"/>
          <w:numId w:val="5"/>
        </w:numPr>
        <w:rPr>
          <w:sz w:val="32"/>
          <w:szCs w:val="32"/>
        </w:rPr>
      </w:pPr>
      <w:r>
        <w:rPr>
          <w:sz w:val="32"/>
          <w:szCs w:val="32"/>
        </w:rPr>
        <w:t>The breast opposite the side getting biopsied will rest on a plate. The plate needs to be placed on top of one of the holes in the breast coil.</w:t>
      </w:r>
    </w:p>
    <w:p w:rsidR="00396F00" w:rsidRPr="00396F00" w:rsidRDefault="00396F00" w:rsidP="00396F00">
      <w:pPr>
        <w:pStyle w:val="ListParagraph"/>
        <w:numPr>
          <w:ilvl w:val="0"/>
          <w:numId w:val="5"/>
        </w:numPr>
        <w:rPr>
          <w:sz w:val="32"/>
          <w:szCs w:val="32"/>
        </w:rPr>
      </w:pPr>
      <w:r>
        <w:rPr>
          <w:sz w:val="32"/>
          <w:szCs w:val="32"/>
        </w:rPr>
        <w:t>Have Dynacad open.</w:t>
      </w:r>
    </w:p>
    <w:p w:rsidR="001E6E7B" w:rsidRDefault="001E6E7B">
      <w:pPr>
        <w:rPr>
          <w:sz w:val="32"/>
          <w:szCs w:val="32"/>
        </w:rPr>
      </w:pPr>
    </w:p>
    <w:p w:rsidR="00C33C44" w:rsidRDefault="00C33C44">
      <w:pPr>
        <w:rPr>
          <w:sz w:val="32"/>
          <w:szCs w:val="32"/>
        </w:rPr>
      </w:pPr>
      <w:r>
        <w:rPr>
          <w:sz w:val="32"/>
          <w:szCs w:val="32"/>
        </w:rPr>
        <w:t>Patient positioning</w:t>
      </w:r>
    </w:p>
    <w:p w:rsidR="00E448C6" w:rsidRPr="00E448C6" w:rsidRDefault="00D55AF1" w:rsidP="00E448C6">
      <w:pPr>
        <w:pStyle w:val="ListParagraph"/>
        <w:numPr>
          <w:ilvl w:val="0"/>
          <w:numId w:val="1"/>
        </w:numPr>
        <w:rPr>
          <w:sz w:val="32"/>
          <w:szCs w:val="32"/>
        </w:rPr>
      </w:pPr>
      <w:r>
        <w:rPr>
          <w:sz w:val="32"/>
          <w:szCs w:val="32"/>
        </w:rPr>
        <w:t>Position the patient prone on the MR table, with the index breast positioned in the biopsy grid.</w:t>
      </w:r>
    </w:p>
    <w:p w:rsidR="00D55AF1" w:rsidRDefault="00D55AF1" w:rsidP="00D55AF1">
      <w:pPr>
        <w:pStyle w:val="ListParagraph"/>
        <w:numPr>
          <w:ilvl w:val="0"/>
          <w:numId w:val="1"/>
        </w:numPr>
        <w:rPr>
          <w:sz w:val="32"/>
          <w:szCs w:val="32"/>
        </w:rPr>
      </w:pPr>
      <w:r>
        <w:rPr>
          <w:sz w:val="32"/>
          <w:szCs w:val="32"/>
        </w:rPr>
        <w:t>The location of the lesion within the breast is usually known from the previous diagnostic MRI study.  Use this information to optimally position the breast within the biopsy grid.</w:t>
      </w:r>
    </w:p>
    <w:p w:rsidR="00D55AF1" w:rsidRDefault="00D55AF1" w:rsidP="00D55AF1">
      <w:pPr>
        <w:pStyle w:val="ListParagraph"/>
        <w:numPr>
          <w:ilvl w:val="0"/>
          <w:numId w:val="1"/>
        </w:numPr>
        <w:rPr>
          <w:sz w:val="32"/>
          <w:szCs w:val="32"/>
        </w:rPr>
      </w:pPr>
      <w:r>
        <w:rPr>
          <w:sz w:val="32"/>
          <w:szCs w:val="32"/>
        </w:rPr>
        <w:t>The breast is minimally compressed between the compression plate and the biopsy grid to prevent motion and to minimize breast deformity during needle placement. Make sure the compression will not impede vascular perfusion, potentially affecting the lesion visualization.</w:t>
      </w:r>
    </w:p>
    <w:p w:rsidR="00E448C6" w:rsidRDefault="00E448C6" w:rsidP="00D55AF1">
      <w:pPr>
        <w:pStyle w:val="ListParagraph"/>
        <w:numPr>
          <w:ilvl w:val="0"/>
          <w:numId w:val="1"/>
        </w:numPr>
        <w:rPr>
          <w:sz w:val="32"/>
          <w:szCs w:val="32"/>
        </w:rPr>
      </w:pPr>
      <w:r>
        <w:rPr>
          <w:sz w:val="32"/>
          <w:szCs w:val="32"/>
        </w:rPr>
        <w:t>Once the patient is in position, the breast w</w:t>
      </w:r>
      <w:r w:rsidR="008D5E74">
        <w:rPr>
          <w:sz w:val="32"/>
          <w:szCs w:val="32"/>
        </w:rPr>
        <w:t xml:space="preserve">ill be cleaned before the grid </w:t>
      </w:r>
      <w:r>
        <w:rPr>
          <w:sz w:val="32"/>
          <w:szCs w:val="32"/>
        </w:rPr>
        <w:t>is placed.</w:t>
      </w:r>
    </w:p>
    <w:p w:rsidR="00D55AF1" w:rsidRDefault="00C33C44" w:rsidP="00D55AF1">
      <w:pPr>
        <w:pStyle w:val="ListParagraph"/>
        <w:numPr>
          <w:ilvl w:val="0"/>
          <w:numId w:val="1"/>
        </w:numPr>
        <w:rPr>
          <w:sz w:val="32"/>
          <w:szCs w:val="32"/>
        </w:rPr>
      </w:pPr>
      <w:r>
        <w:rPr>
          <w:sz w:val="32"/>
          <w:szCs w:val="32"/>
        </w:rPr>
        <w:t>The radiologist will place</w:t>
      </w:r>
      <w:r w:rsidR="00D55AF1">
        <w:rPr>
          <w:sz w:val="32"/>
          <w:szCs w:val="32"/>
        </w:rPr>
        <w:t xml:space="preserve"> the fiducial in one of the grid openings, away from the expected lesion location.</w:t>
      </w:r>
    </w:p>
    <w:p w:rsidR="00C33C44" w:rsidRDefault="00C33C44" w:rsidP="00D55AF1">
      <w:pPr>
        <w:pStyle w:val="ListParagraph"/>
        <w:numPr>
          <w:ilvl w:val="0"/>
          <w:numId w:val="1"/>
        </w:numPr>
        <w:rPr>
          <w:sz w:val="32"/>
          <w:szCs w:val="32"/>
        </w:rPr>
      </w:pPr>
      <w:r>
        <w:rPr>
          <w:sz w:val="32"/>
          <w:szCs w:val="32"/>
        </w:rPr>
        <w:t>Connect the IV line to the power injector.</w:t>
      </w:r>
    </w:p>
    <w:p w:rsidR="00C33C44" w:rsidRDefault="00C33C44" w:rsidP="00D55AF1">
      <w:pPr>
        <w:pStyle w:val="ListParagraph"/>
        <w:numPr>
          <w:ilvl w:val="0"/>
          <w:numId w:val="1"/>
        </w:numPr>
        <w:rPr>
          <w:sz w:val="32"/>
          <w:szCs w:val="32"/>
        </w:rPr>
      </w:pPr>
      <w:r>
        <w:rPr>
          <w:sz w:val="32"/>
          <w:szCs w:val="32"/>
        </w:rPr>
        <w:lastRenderedPageBreak/>
        <w:t>Remind the patient to remain motionless for the duration of the procedure. Make sure before starting the scan that the patient is positioned with as much comfort as possible.</w:t>
      </w:r>
    </w:p>
    <w:p w:rsidR="008D5E74" w:rsidRDefault="008D5E74" w:rsidP="008D5E74">
      <w:pPr>
        <w:pStyle w:val="ListParagraph"/>
        <w:rPr>
          <w:sz w:val="32"/>
          <w:szCs w:val="32"/>
        </w:rPr>
      </w:pPr>
    </w:p>
    <w:p w:rsidR="00C33C44" w:rsidRDefault="00C33C44" w:rsidP="00C33C44">
      <w:pPr>
        <w:rPr>
          <w:sz w:val="32"/>
          <w:szCs w:val="32"/>
        </w:rPr>
      </w:pPr>
      <w:r>
        <w:rPr>
          <w:sz w:val="32"/>
          <w:szCs w:val="32"/>
        </w:rPr>
        <w:t>MRI scanning protocol</w:t>
      </w:r>
    </w:p>
    <w:p w:rsidR="00C33C44" w:rsidRDefault="00C33C44" w:rsidP="00C33C44">
      <w:pPr>
        <w:rPr>
          <w:sz w:val="32"/>
          <w:szCs w:val="32"/>
        </w:rPr>
      </w:pPr>
    </w:p>
    <w:p w:rsidR="00C33C44" w:rsidRDefault="00C33C44" w:rsidP="00C33C44">
      <w:pPr>
        <w:pStyle w:val="ListParagraph"/>
        <w:numPr>
          <w:ilvl w:val="0"/>
          <w:numId w:val="3"/>
        </w:numPr>
        <w:rPr>
          <w:sz w:val="32"/>
          <w:szCs w:val="32"/>
        </w:rPr>
      </w:pPr>
      <w:r>
        <w:rPr>
          <w:sz w:val="32"/>
          <w:szCs w:val="32"/>
        </w:rPr>
        <w:t>The radiologist will inform if T2 FATSAT and/or T1 NONFATSAT are necessary.</w:t>
      </w:r>
    </w:p>
    <w:p w:rsidR="00C33C44" w:rsidRDefault="00C33C44" w:rsidP="00C33C44">
      <w:pPr>
        <w:pStyle w:val="ListParagraph"/>
        <w:numPr>
          <w:ilvl w:val="0"/>
          <w:numId w:val="3"/>
        </w:numPr>
        <w:rPr>
          <w:sz w:val="32"/>
          <w:szCs w:val="32"/>
        </w:rPr>
      </w:pPr>
      <w:r>
        <w:rPr>
          <w:sz w:val="32"/>
          <w:szCs w:val="32"/>
        </w:rPr>
        <w:t>T1 FATSAT Sag and Axial</w:t>
      </w:r>
    </w:p>
    <w:p w:rsidR="00C33C44" w:rsidRDefault="00C33C44" w:rsidP="00C33C44">
      <w:pPr>
        <w:pStyle w:val="ListParagraph"/>
        <w:numPr>
          <w:ilvl w:val="0"/>
          <w:numId w:val="3"/>
        </w:numPr>
        <w:rPr>
          <w:sz w:val="32"/>
          <w:szCs w:val="32"/>
        </w:rPr>
      </w:pPr>
      <w:r>
        <w:rPr>
          <w:sz w:val="32"/>
          <w:szCs w:val="32"/>
        </w:rPr>
        <w:t>Dynamic, usually sagittal (check with radiologist!), 3 frames. The same as the clinical protocol, contrast injected after the first frame and 50 sec delay.</w:t>
      </w:r>
    </w:p>
    <w:p w:rsidR="00C33C44" w:rsidRDefault="00C33C44" w:rsidP="00C33C44">
      <w:pPr>
        <w:pStyle w:val="ListParagraph"/>
        <w:rPr>
          <w:sz w:val="32"/>
          <w:szCs w:val="32"/>
        </w:rPr>
      </w:pPr>
      <w:r>
        <w:rPr>
          <w:sz w:val="32"/>
          <w:szCs w:val="32"/>
        </w:rPr>
        <w:t xml:space="preserve">Make sure the start time for first and second frame are set to “manual” and the start time for the third frame is set to “shortest”. </w:t>
      </w:r>
    </w:p>
    <w:p w:rsidR="005E246A" w:rsidRDefault="005E246A" w:rsidP="00C33C44">
      <w:pPr>
        <w:pStyle w:val="ListParagraph"/>
        <w:rPr>
          <w:sz w:val="32"/>
          <w:szCs w:val="32"/>
        </w:rPr>
      </w:pPr>
      <w:r>
        <w:rPr>
          <w:sz w:val="32"/>
          <w:szCs w:val="32"/>
        </w:rPr>
        <w:t>Send Dynamic images to Dynacad.</w:t>
      </w:r>
    </w:p>
    <w:p w:rsidR="00C33C44" w:rsidRDefault="00C33C44" w:rsidP="00C33C44">
      <w:pPr>
        <w:pStyle w:val="ListParagraph"/>
        <w:rPr>
          <w:sz w:val="32"/>
          <w:szCs w:val="32"/>
        </w:rPr>
      </w:pPr>
      <w:r>
        <w:rPr>
          <w:sz w:val="32"/>
          <w:szCs w:val="32"/>
        </w:rPr>
        <w:t xml:space="preserve">Perform </w:t>
      </w:r>
      <w:r w:rsidR="005E246A">
        <w:rPr>
          <w:sz w:val="32"/>
          <w:szCs w:val="32"/>
        </w:rPr>
        <w:t xml:space="preserve">manual </w:t>
      </w:r>
      <w:r>
        <w:rPr>
          <w:sz w:val="32"/>
          <w:szCs w:val="32"/>
        </w:rPr>
        <w:t>subtraction.</w:t>
      </w:r>
    </w:p>
    <w:p w:rsidR="00C33C44" w:rsidRDefault="00C33C44" w:rsidP="00C33C44">
      <w:pPr>
        <w:pStyle w:val="ListParagraph"/>
        <w:numPr>
          <w:ilvl w:val="0"/>
          <w:numId w:val="3"/>
        </w:numPr>
        <w:rPr>
          <w:sz w:val="32"/>
          <w:szCs w:val="32"/>
        </w:rPr>
      </w:pPr>
      <w:r>
        <w:rPr>
          <w:sz w:val="32"/>
          <w:szCs w:val="32"/>
        </w:rPr>
        <w:t>Copy and run</w:t>
      </w:r>
      <w:r w:rsidR="005E246A">
        <w:rPr>
          <w:sz w:val="32"/>
          <w:szCs w:val="32"/>
        </w:rPr>
        <w:t xml:space="preserve"> bot</w:t>
      </w:r>
      <w:r w:rsidR="008D5E74">
        <w:rPr>
          <w:sz w:val="32"/>
          <w:szCs w:val="32"/>
        </w:rPr>
        <w:t>h</w:t>
      </w:r>
      <w:r w:rsidR="005E246A">
        <w:rPr>
          <w:sz w:val="32"/>
          <w:szCs w:val="32"/>
        </w:rPr>
        <w:t xml:space="preserve"> T1 Sag and Ax </w:t>
      </w:r>
      <w:r>
        <w:rPr>
          <w:sz w:val="32"/>
          <w:szCs w:val="32"/>
        </w:rPr>
        <w:t xml:space="preserve">without any </w:t>
      </w:r>
      <w:r w:rsidR="005E246A">
        <w:rPr>
          <w:sz w:val="32"/>
          <w:szCs w:val="32"/>
        </w:rPr>
        <w:t>adjustment</w:t>
      </w:r>
      <w:r>
        <w:rPr>
          <w:sz w:val="32"/>
          <w:szCs w:val="32"/>
        </w:rPr>
        <w:t>.</w:t>
      </w:r>
      <w:r w:rsidR="005E246A">
        <w:rPr>
          <w:sz w:val="32"/>
          <w:szCs w:val="32"/>
        </w:rPr>
        <w:t xml:space="preserve"> Record the location on both axial and sagittal images of the identified lesion.</w:t>
      </w:r>
    </w:p>
    <w:p w:rsidR="005E246A" w:rsidRDefault="005E246A" w:rsidP="00C33C44">
      <w:pPr>
        <w:pStyle w:val="ListParagraph"/>
        <w:numPr>
          <w:ilvl w:val="0"/>
          <w:numId w:val="3"/>
        </w:numPr>
        <w:rPr>
          <w:sz w:val="32"/>
          <w:szCs w:val="32"/>
        </w:rPr>
      </w:pPr>
      <w:r>
        <w:rPr>
          <w:sz w:val="32"/>
          <w:szCs w:val="32"/>
        </w:rPr>
        <w:t>Bring the patient out for lesion localization. Ask the patient to remain still.</w:t>
      </w:r>
    </w:p>
    <w:p w:rsidR="005E246A" w:rsidRPr="005E246A" w:rsidRDefault="005E246A" w:rsidP="005E246A">
      <w:pPr>
        <w:pStyle w:val="ListParagraph"/>
        <w:numPr>
          <w:ilvl w:val="0"/>
          <w:numId w:val="3"/>
        </w:numPr>
        <w:rPr>
          <w:sz w:val="32"/>
          <w:szCs w:val="32"/>
        </w:rPr>
      </w:pPr>
      <w:r>
        <w:rPr>
          <w:sz w:val="32"/>
          <w:szCs w:val="32"/>
        </w:rPr>
        <w:t>After the lesion localization by the radiologist, return the patient to the magnet.</w:t>
      </w:r>
    </w:p>
    <w:p w:rsidR="00C33C44" w:rsidRDefault="005E246A" w:rsidP="00C33C44">
      <w:pPr>
        <w:pStyle w:val="ListParagraph"/>
        <w:numPr>
          <w:ilvl w:val="0"/>
          <w:numId w:val="3"/>
        </w:numPr>
        <w:rPr>
          <w:sz w:val="32"/>
          <w:szCs w:val="32"/>
        </w:rPr>
      </w:pPr>
      <w:r>
        <w:rPr>
          <w:sz w:val="32"/>
          <w:szCs w:val="32"/>
        </w:rPr>
        <w:t>Without any parameter change, repeat both T1 Axial and Sagittal.</w:t>
      </w:r>
    </w:p>
    <w:p w:rsidR="005E246A" w:rsidRDefault="005E246A" w:rsidP="00C33C44">
      <w:pPr>
        <w:pStyle w:val="ListParagraph"/>
        <w:numPr>
          <w:ilvl w:val="0"/>
          <w:numId w:val="3"/>
        </w:numPr>
        <w:rPr>
          <w:sz w:val="32"/>
          <w:szCs w:val="32"/>
        </w:rPr>
      </w:pPr>
      <w:r>
        <w:rPr>
          <w:sz w:val="32"/>
          <w:szCs w:val="32"/>
        </w:rPr>
        <w:t>If the lesion location is confirmed, the radiologist will start taking the samples. If adjustments are necessary, T1 axial and Sagittal may need to be repeated.</w:t>
      </w:r>
    </w:p>
    <w:p w:rsidR="005E246A" w:rsidRDefault="005E246A" w:rsidP="005E246A">
      <w:pPr>
        <w:pStyle w:val="ListParagraph"/>
        <w:rPr>
          <w:sz w:val="32"/>
          <w:szCs w:val="32"/>
        </w:rPr>
      </w:pPr>
    </w:p>
    <w:p w:rsidR="00FC787B" w:rsidRPr="00540FE3" w:rsidRDefault="00540FE3" w:rsidP="00540FE3">
      <w:pPr>
        <w:rPr>
          <w:sz w:val="32"/>
          <w:szCs w:val="32"/>
        </w:rPr>
      </w:pPr>
      <w:r w:rsidRPr="00540FE3">
        <w:rPr>
          <w:sz w:val="32"/>
          <w:szCs w:val="32"/>
        </w:rPr>
        <w:lastRenderedPageBreak/>
        <w:t>Protocol</w:t>
      </w:r>
    </w:p>
    <w:p w:rsidR="00540FE3" w:rsidRDefault="00540FE3" w:rsidP="00C33C44">
      <w:pPr>
        <w:pStyle w:val="ListParagraph"/>
        <w:rPr>
          <w:sz w:val="32"/>
          <w:szCs w:val="32"/>
        </w:rPr>
      </w:pPr>
    </w:p>
    <w:p w:rsidR="00D96E64" w:rsidRDefault="00D96E64" w:rsidP="00C33C44">
      <w:pPr>
        <w:pStyle w:val="ListParagraph"/>
        <w:rPr>
          <w:sz w:val="32"/>
          <w:szCs w:val="32"/>
        </w:rPr>
      </w:pPr>
      <w:r>
        <w:rPr>
          <w:sz w:val="32"/>
          <w:szCs w:val="32"/>
        </w:rPr>
        <w:t>For all sequences, cover and center on unilateral breast of interest. No need to cover entire chest.</w:t>
      </w:r>
      <w:r w:rsidR="00DD34D7">
        <w:rPr>
          <w:sz w:val="32"/>
          <w:szCs w:val="32"/>
        </w:rPr>
        <w:t xml:space="preserve"> Adjust FOV and slices to fit unilateral breast of interest. </w:t>
      </w:r>
    </w:p>
    <w:p w:rsidR="00D96E64" w:rsidRDefault="00D96E64" w:rsidP="00C33C44">
      <w:pPr>
        <w:pStyle w:val="ListParagraph"/>
        <w:rPr>
          <w:sz w:val="32"/>
          <w:szCs w:val="32"/>
        </w:rPr>
      </w:pPr>
    </w:p>
    <w:p w:rsidR="00C33C44" w:rsidRPr="00DD34D7" w:rsidRDefault="00FC787B" w:rsidP="00C33C44">
      <w:pPr>
        <w:pStyle w:val="ListParagraph"/>
        <w:rPr>
          <w:sz w:val="36"/>
          <w:szCs w:val="36"/>
          <w:u w:val="single"/>
        </w:rPr>
      </w:pPr>
      <w:r w:rsidRPr="00DD34D7">
        <w:rPr>
          <w:sz w:val="36"/>
          <w:szCs w:val="36"/>
          <w:u w:val="single"/>
        </w:rPr>
        <w:t>SURVEY</w:t>
      </w:r>
    </w:p>
    <w:p w:rsidR="00DC58AC" w:rsidRDefault="00DC58AC" w:rsidP="00DC58AC">
      <w:pPr>
        <w:ind w:firstLine="720"/>
        <w:rPr>
          <w:sz w:val="36"/>
          <w:szCs w:val="36"/>
          <w:u w:val="single"/>
        </w:rPr>
      </w:pPr>
    </w:p>
    <w:p w:rsidR="00FC787B" w:rsidRPr="00DC58AC" w:rsidRDefault="00FC787B" w:rsidP="00DC58AC">
      <w:pPr>
        <w:ind w:firstLine="720"/>
        <w:rPr>
          <w:sz w:val="36"/>
          <w:szCs w:val="36"/>
          <w:u w:val="single"/>
        </w:rPr>
      </w:pPr>
      <w:r w:rsidRPr="00DC58AC">
        <w:rPr>
          <w:sz w:val="36"/>
          <w:szCs w:val="36"/>
          <w:u w:val="single"/>
        </w:rPr>
        <w:t>T1 FS PRE AX</w:t>
      </w:r>
    </w:p>
    <w:p w:rsidR="00DC58AC" w:rsidRDefault="00DC58AC" w:rsidP="00DC58AC">
      <w:pPr>
        <w:ind w:firstLine="720"/>
        <w:rPr>
          <w:sz w:val="36"/>
          <w:szCs w:val="36"/>
          <w:u w:val="single"/>
        </w:rPr>
      </w:pPr>
    </w:p>
    <w:p w:rsidR="00FC787B" w:rsidRPr="00DC58AC" w:rsidRDefault="00FC787B" w:rsidP="00DC58AC">
      <w:pPr>
        <w:ind w:firstLine="720"/>
        <w:rPr>
          <w:sz w:val="36"/>
          <w:szCs w:val="36"/>
          <w:u w:val="single"/>
        </w:rPr>
      </w:pPr>
      <w:r w:rsidRPr="00DC58AC">
        <w:rPr>
          <w:sz w:val="36"/>
          <w:szCs w:val="36"/>
          <w:u w:val="single"/>
        </w:rPr>
        <w:t>T1 FS PRE SAG</w:t>
      </w:r>
    </w:p>
    <w:p w:rsidR="00DD34D7" w:rsidRPr="00DD34D7" w:rsidRDefault="00DD34D7" w:rsidP="00C33C44">
      <w:pPr>
        <w:pStyle w:val="ListParagraph"/>
        <w:rPr>
          <w:sz w:val="24"/>
          <w:szCs w:val="24"/>
        </w:rPr>
      </w:pPr>
      <w:r>
        <w:rPr>
          <w:sz w:val="24"/>
          <w:szCs w:val="24"/>
        </w:rPr>
        <w:t>This sequence should have the exact same parameters as the dynamic, with the exception of having 1 dynamic instead of 3.</w:t>
      </w:r>
    </w:p>
    <w:p w:rsidR="00DC58AC" w:rsidRDefault="00DC58AC" w:rsidP="00DC58AC">
      <w:pPr>
        <w:ind w:firstLine="720"/>
        <w:rPr>
          <w:sz w:val="36"/>
          <w:szCs w:val="36"/>
          <w:u w:val="single"/>
        </w:rPr>
      </w:pPr>
    </w:p>
    <w:p w:rsidR="00FC787B" w:rsidRPr="00DC58AC" w:rsidRDefault="00FC787B" w:rsidP="00DC58AC">
      <w:pPr>
        <w:ind w:firstLine="720"/>
        <w:rPr>
          <w:sz w:val="36"/>
          <w:szCs w:val="36"/>
          <w:u w:val="single"/>
        </w:rPr>
      </w:pPr>
      <w:r w:rsidRPr="00DC58AC">
        <w:rPr>
          <w:sz w:val="36"/>
          <w:szCs w:val="36"/>
          <w:u w:val="single"/>
        </w:rPr>
        <w:t>T1 FS SAG DYNAMIC</w:t>
      </w:r>
    </w:p>
    <w:p w:rsidR="00FC787B" w:rsidRDefault="00DD34D7" w:rsidP="00C33C44">
      <w:pPr>
        <w:pStyle w:val="ListParagraph"/>
        <w:rPr>
          <w:sz w:val="24"/>
          <w:szCs w:val="24"/>
        </w:rPr>
      </w:pPr>
      <w:r>
        <w:rPr>
          <w:sz w:val="24"/>
          <w:szCs w:val="24"/>
        </w:rPr>
        <w:t xml:space="preserve">3 dynamics, run like the routine breast. (Run one dynamic, scanner pauses after. Inject and wait 50 seconds, then continue with </w:t>
      </w:r>
      <w:r w:rsidR="008D5E74">
        <w:rPr>
          <w:sz w:val="24"/>
          <w:szCs w:val="24"/>
        </w:rPr>
        <w:t>2</w:t>
      </w:r>
      <w:r w:rsidR="008D5E74" w:rsidRPr="008D5E74">
        <w:rPr>
          <w:sz w:val="24"/>
          <w:szCs w:val="24"/>
          <w:vertAlign w:val="superscript"/>
        </w:rPr>
        <w:t>nd</w:t>
      </w:r>
      <w:r w:rsidR="008D5E74">
        <w:rPr>
          <w:sz w:val="24"/>
          <w:szCs w:val="24"/>
        </w:rPr>
        <w:t xml:space="preserve"> dynamic)</w:t>
      </w:r>
    </w:p>
    <w:p w:rsidR="00B7243F" w:rsidRPr="00B7243F" w:rsidRDefault="00B7243F" w:rsidP="00B7243F">
      <w:pPr>
        <w:pStyle w:val="ListParagraph"/>
        <w:rPr>
          <w:sz w:val="24"/>
          <w:szCs w:val="24"/>
        </w:rPr>
      </w:pPr>
      <w:r>
        <w:rPr>
          <w:sz w:val="24"/>
          <w:szCs w:val="24"/>
        </w:rPr>
        <w:t>Under post-processing tab, m</w:t>
      </w:r>
      <w:r w:rsidRPr="00B7243F">
        <w:rPr>
          <w:sz w:val="24"/>
          <w:szCs w:val="24"/>
        </w:rPr>
        <w:t xml:space="preserve">ake sure the start time for first and second frame are set to “manual” and the start time for the third frame is set to “shortest”. </w:t>
      </w:r>
    </w:p>
    <w:p w:rsidR="00DC58AC" w:rsidRDefault="00DC58AC" w:rsidP="00DC58AC">
      <w:pPr>
        <w:ind w:firstLine="720"/>
        <w:rPr>
          <w:sz w:val="36"/>
          <w:szCs w:val="36"/>
          <w:u w:val="single"/>
        </w:rPr>
      </w:pPr>
    </w:p>
    <w:p w:rsidR="00FC787B" w:rsidRPr="00DC58AC" w:rsidRDefault="00FC787B" w:rsidP="00DC58AC">
      <w:pPr>
        <w:ind w:firstLine="720"/>
        <w:rPr>
          <w:sz w:val="36"/>
          <w:szCs w:val="36"/>
          <w:u w:val="single"/>
        </w:rPr>
      </w:pPr>
      <w:r w:rsidRPr="00DC58AC">
        <w:rPr>
          <w:sz w:val="36"/>
          <w:szCs w:val="36"/>
          <w:u w:val="single"/>
        </w:rPr>
        <w:t>T1 FS POST AX</w:t>
      </w:r>
    </w:p>
    <w:p w:rsidR="00FC787B" w:rsidRDefault="00396F00" w:rsidP="00C33C44">
      <w:pPr>
        <w:pStyle w:val="ListParagraph"/>
        <w:rPr>
          <w:sz w:val="24"/>
          <w:szCs w:val="24"/>
        </w:rPr>
      </w:pPr>
      <w:r>
        <w:rPr>
          <w:sz w:val="24"/>
          <w:szCs w:val="24"/>
        </w:rPr>
        <w:t>Exact parameters as PRE AX, so subtractions will work.</w:t>
      </w:r>
    </w:p>
    <w:p w:rsidR="00DC58AC" w:rsidRDefault="00DC58AC" w:rsidP="00DC58AC">
      <w:pPr>
        <w:ind w:firstLine="720"/>
        <w:rPr>
          <w:sz w:val="36"/>
          <w:szCs w:val="36"/>
          <w:u w:val="single"/>
        </w:rPr>
      </w:pPr>
    </w:p>
    <w:p w:rsidR="00FC787B" w:rsidRPr="00DC58AC" w:rsidRDefault="00FC787B" w:rsidP="00DC58AC">
      <w:pPr>
        <w:ind w:firstLine="720"/>
        <w:rPr>
          <w:sz w:val="36"/>
          <w:szCs w:val="36"/>
          <w:u w:val="single"/>
        </w:rPr>
      </w:pPr>
      <w:r w:rsidRPr="00DC58AC">
        <w:rPr>
          <w:sz w:val="36"/>
          <w:szCs w:val="36"/>
          <w:u w:val="single"/>
        </w:rPr>
        <w:t>T1 FS POST SAG</w:t>
      </w:r>
    </w:p>
    <w:p w:rsidR="00396F00" w:rsidRPr="00396F00" w:rsidRDefault="00396F00" w:rsidP="00396F00">
      <w:pPr>
        <w:pStyle w:val="ListParagraph"/>
        <w:rPr>
          <w:sz w:val="24"/>
          <w:szCs w:val="24"/>
        </w:rPr>
      </w:pPr>
      <w:r>
        <w:rPr>
          <w:sz w:val="24"/>
          <w:szCs w:val="24"/>
        </w:rPr>
        <w:t>Exact parameters as PRE SAG, so subtractions will work.</w:t>
      </w:r>
    </w:p>
    <w:p w:rsidR="00FC787B" w:rsidRDefault="00FC787B" w:rsidP="00C33C44">
      <w:pPr>
        <w:pStyle w:val="ListParagraph"/>
        <w:rPr>
          <w:sz w:val="32"/>
          <w:szCs w:val="32"/>
        </w:rPr>
      </w:pPr>
    </w:p>
    <w:p w:rsidR="00D96E64" w:rsidRDefault="00FC787B" w:rsidP="00C33C44">
      <w:pPr>
        <w:pStyle w:val="ListParagraph"/>
        <w:rPr>
          <w:sz w:val="32"/>
          <w:szCs w:val="32"/>
        </w:rPr>
      </w:pPr>
      <w:r>
        <w:rPr>
          <w:sz w:val="32"/>
          <w:szCs w:val="32"/>
        </w:rPr>
        <w:t>Run entire protocol before any</w:t>
      </w:r>
      <w:r w:rsidR="008D5E74">
        <w:rPr>
          <w:sz w:val="32"/>
          <w:szCs w:val="32"/>
        </w:rPr>
        <w:t>thing</w:t>
      </w:r>
      <w:r>
        <w:rPr>
          <w:sz w:val="32"/>
          <w:szCs w:val="32"/>
        </w:rPr>
        <w:t xml:space="preserve"> is placed</w:t>
      </w:r>
      <w:r w:rsidR="008D5E74">
        <w:rPr>
          <w:sz w:val="32"/>
          <w:szCs w:val="32"/>
        </w:rPr>
        <w:t xml:space="preserve"> in the breast</w:t>
      </w:r>
      <w:r>
        <w:rPr>
          <w:sz w:val="32"/>
          <w:szCs w:val="32"/>
        </w:rPr>
        <w:t xml:space="preserve">. Rads will do calculations on Dynacad, then go in and place the introducer. </w:t>
      </w:r>
    </w:p>
    <w:p w:rsidR="00D96E64" w:rsidRDefault="00D96E64" w:rsidP="00C33C44">
      <w:pPr>
        <w:pStyle w:val="ListParagraph"/>
        <w:rPr>
          <w:sz w:val="32"/>
          <w:szCs w:val="32"/>
        </w:rPr>
      </w:pPr>
    </w:p>
    <w:p w:rsidR="00FC787B" w:rsidRDefault="00D96E64" w:rsidP="00C33C44">
      <w:pPr>
        <w:pStyle w:val="ListParagraph"/>
        <w:rPr>
          <w:sz w:val="32"/>
          <w:szCs w:val="32"/>
        </w:rPr>
      </w:pPr>
      <w:r>
        <w:rPr>
          <w:sz w:val="32"/>
          <w:szCs w:val="32"/>
        </w:rPr>
        <w:t>Repeat the T1 FS POST AX</w:t>
      </w:r>
      <w:r w:rsidR="00FC787B">
        <w:rPr>
          <w:sz w:val="32"/>
          <w:szCs w:val="32"/>
        </w:rPr>
        <w:t xml:space="preserve"> and T1 FS POST SAG as needed (after introducer is placed, after samples are taken, after</w:t>
      </w:r>
      <w:r>
        <w:rPr>
          <w:sz w:val="32"/>
          <w:szCs w:val="32"/>
        </w:rPr>
        <w:t xml:space="preserve"> clip is placed etc.). Copy and paste these sequences so that </w:t>
      </w:r>
      <w:r w:rsidR="00DD34D7">
        <w:rPr>
          <w:sz w:val="32"/>
          <w:szCs w:val="32"/>
        </w:rPr>
        <w:t xml:space="preserve">no parameters are changed and </w:t>
      </w:r>
      <w:r>
        <w:rPr>
          <w:sz w:val="32"/>
          <w:szCs w:val="32"/>
        </w:rPr>
        <w:t>subtractions</w:t>
      </w:r>
      <w:r w:rsidR="00DD34D7">
        <w:rPr>
          <w:sz w:val="32"/>
          <w:szCs w:val="32"/>
        </w:rPr>
        <w:t xml:space="preserve"> </w:t>
      </w:r>
      <w:r>
        <w:rPr>
          <w:sz w:val="32"/>
          <w:szCs w:val="32"/>
        </w:rPr>
        <w:t xml:space="preserve">will work. </w:t>
      </w:r>
    </w:p>
    <w:p w:rsidR="00FC787B" w:rsidRDefault="00FC787B" w:rsidP="00C33C44">
      <w:pPr>
        <w:pStyle w:val="ListParagraph"/>
        <w:rPr>
          <w:sz w:val="32"/>
          <w:szCs w:val="32"/>
        </w:rPr>
      </w:pPr>
    </w:p>
    <w:p w:rsidR="00FC787B" w:rsidRDefault="00FC787B" w:rsidP="00C33C44">
      <w:pPr>
        <w:pStyle w:val="ListParagraph"/>
        <w:rPr>
          <w:sz w:val="32"/>
          <w:szCs w:val="32"/>
        </w:rPr>
      </w:pPr>
    </w:p>
    <w:p w:rsidR="00FC787B" w:rsidRDefault="00FC787B" w:rsidP="00C33C44">
      <w:pPr>
        <w:pStyle w:val="ListParagraph"/>
        <w:rPr>
          <w:sz w:val="32"/>
          <w:szCs w:val="32"/>
        </w:rPr>
      </w:pPr>
    </w:p>
    <w:p w:rsidR="00FC787B" w:rsidRDefault="00FC787B" w:rsidP="00C33C44">
      <w:pPr>
        <w:pStyle w:val="ListParagraph"/>
        <w:rPr>
          <w:sz w:val="32"/>
          <w:szCs w:val="32"/>
        </w:rPr>
      </w:pPr>
    </w:p>
    <w:p w:rsidR="00FC787B" w:rsidRPr="00C33C44" w:rsidRDefault="00FC787B" w:rsidP="00C33C44">
      <w:pPr>
        <w:pStyle w:val="ListParagraph"/>
        <w:rPr>
          <w:sz w:val="32"/>
          <w:szCs w:val="32"/>
        </w:rPr>
      </w:pPr>
    </w:p>
    <w:sectPr w:rsidR="00FC787B" w:rsidRPr="00C33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53C"/>
    <w:multiLevelType w:val="hybridMultilevel"/>
    <w:tmpl w:val="39C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23AE"/>
    <w:multiLevelType w:val="hybridMultilevel"/>
    <w:tmpl w:val="329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43D8"/>
    <w:multiLevelType w:val="hybridMultilevel"/>
    <w:tmpl w:val="057EF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D94C69"/>
    <w:multiLevelType w:val="hybridMultilevel"/>
    <w:tmpl w:val="359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34353"/>
    <w:multiLevelType w:val="hybridMultilevel"/>
    <w:tmpl w:val="F160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F1"/>
    <w:rsid w:val="001E6E7B"/>
    <w:rsid w:val="00396F00"/>
    <w:rsid w:val="003E4755"/>
    <w:rsid w:val="00540FE3"/>
    <w:rsid w:val="005E246A"/>
    <w:rsid w:val="006360F4"/>
    <w:rsid w:val="008D5E74"/>
    <w:rsid w:val="0098094D"/>
    <w:rsid w:val="00B7243F"/>
    <w:rsid w:val="00C33C44"/>
    <w:rsid w:val="00D55AF1"/>
    <w:rsid w:val="00D96E64"/>
    <w:rsid w:val="00DC58AC"/>
    <w:rsid w:val="00DD34D7"/>
    <w:rsid w:val="00E448C6"/>
    <w:rsid w:val="00F91740"/>
    <w:rsid w:val="00FC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813A0-C27D-4D2C-BF2C-47AF4146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511</Words>
  <Characters>2916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Tudorica</dc:creator>
  <cp:keywords/>
  <dc:description/>
  <cp:lastModifiedBy>Neda Jafarian</cp:lastModifiedBy>
  <cp:revision>2</cp:revision>
  <dcterms:created xsi:type="dcterms:W3CDTF">2018-02-01T17:45:00Z</dcterms:created>
  <dcterms:modified xsi:type="dcterms:W3CDTF">2018-02-01T17:45:00Z</dcterms:modified>
</cp:coreProperties>
</file>