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E017" w14:textId="77777777" w:rsidR="00D826AB" w:rsidRPr="00767C6F" w:rsidRDefault="0094652C" w:rsidP="00767C6F">
      <w:pPr>
        <w:spacing w:line="240" w:lineRule="auto"/>
        <w:jc w:val="center"/>
        <w:rPr>
          <w:rFonts w:ascii="Arial Unicode MS" w:eastAsia="Arial Unicode MS" w:hAnsi="Arial Unicode MS" w:cs="Arial Unicode MS"/>
          <w:sz w:val="36"/>
        </w:rPr>
      </w:pPr>
      <w:bookmarkStart w:id="0" w:name="_GoBack"/>
      <w:bookmarkEnd w:id="0"/>
      <w:proofErr w:type="spellStart"/>
      <w:r w:rsidRPr="00767C6F">
        <w:rPr>
          <w:rFonts w:ascii="Arial Unicode MS" w:eastAsia="Arial Unicode MS" w:hAnsi="Arial Unicode MS" w:cs="Arial Unicode MS"/>
          <w:sz w:val="36"/>
        </w:rPr>
        <w:t>MACSQuant</w:t>
      </w:r>
      <w:proofErr w:type="spellEnd"/>
      <w:r w:rsidRPr="00767C6F">
        <w:rPr>
          <w:rFonts w:ascii="Arial Unicode MS" w:eastAsia="Arial Unicode MS" w:hAnsi="Arial Unicode MS" w:cs="Arial Unicode MS"/>
          <w:sz w:val="36"/>
        </w:rPr>
        <w:t xml:space="preserve"> Analyzer Quick Guide</w:t>
      </w:r>
    </w:p>
    <w:p w14:paraId="0AB7A54E" w14:textId="77777777" w:rsidR="0094652C" w:rsidRPr="00767C6F" w:rsidRDefault="0094652C" w:rsidP="00767C6F">
      <w:pPr>
        <w:pStyle w:val="ListParagraph"/>
        <w:numPr>
          <w:ilvl w:val="0"/>
          <w:numId w:val="2"/>
        </w:numPr>
        <w:spacing w:after="0" w:line="240" w:lineRule="auto"/>
        <w:rPr>
          <w:rFonts w:ascii="Arial Unicode MS" w:eastAsia="Arial Unicode MS" w:hAnsi="Arial Unicode MS" w:cs="Arial Unicode MS"/>
          <w:b/>
          <w:sz w:val="20"/>
        </w:rPr>
      </w:pPr>
      <w:r w:rsidRPr="00767C6F">
        <w:rPr>
          <w:rFonts w:ascii="Arial Unicode MS" w:eastAsia="Arial Unicode MS" w:hAnsi="Arial Unicode MS" w:cs="Arial Unicode MS"/>
          <w:b/>
          <w:sz w:val="20"/>
        </w:rPr>
        <w:t>NOTE: Optical bench requires a 30 minute warm-up. Please complete “Start Up” steps 1-</w:t>
      </w:r>
      <w:r w:rsidR="00616FDC" w:rsidRPr="00767C6F">
        <w:rPr>
          <w:rFonts w:ascii="Arial Unicode MS" w:eastAsia="Arial Unicode MS" w:hAnsi="Arial Unicode MS" w:cs="Arial Unicode MS"/>
          <w:b/>
          <w:sz w:val="20"/>
        </w:rPr>
        <w:t>5</w:t>
      </w:r>
      <w:r w:rsidRPr="00767C6F">
        <w:rPr>
          <w:rFonts w:ascii="Arial Unicode MS" w:eastAsia="Arial Unicode MS" w:hAnsi="Arial Unicode MS" w:cs="Arial Unicode MS"/>
          <w:b/>
          <w:sz w:val="20"/>
        </w:rPr>
        <w:t xml:space="preserve"> to initialize warm-up</w:t>
      </w:r>
      <w:r w:rsidR="00616FDC" w:rsidRPr="00767C6F">
        <w:rPr>
          <w:rFonts w:ascii="Arial Unicode MS" w:eastAsia="Arial Unicode MS" w:hAnsi="Arial Unicode MS" w:cs="Arial Unicode MS"/>
          <w:b/>
          <w:sz w:val="20"/>
        </w:rPr>
        <w:t xml:space="preserve"> and begin cleaning</w:t>
      </w:r>
      <w:r w:rsidRPr="00767C6F">
        <w:rPr>
          <w:rFonts w:ascii="Arial Unicode MS" w:eastAsia="Arial Unicode MS" w:hAnsi="Arial Unicode MS" w:cs="Arial Unicode MS"/>
          <w:b/>
          <w:sz w:val="20"/>
        </w:rPr>
        <w:t>.</w:t>
      </w:r>
    </w:p>
    <w:p w14:paraId="424D57BC" w14:textId="77777777" w:rsidR="0094652C" w:rsidRPr="00767C6F" w:rsidRDefault="0094652C" w:rsidP="00767C6F">
      <w:pPr>
        <w:spacing w:after="0" w:line="240" w:lineRule="auto"/>
        <w:rPr>
          <w:rFonts w:ascii="Arial Unicode MS" w:eastAsia="Arial Unicode MS" w:hAnsi="Arial Unicode MS" w:cs="Arial Unicode MS"/>
          <w:b/>
          <w:sz w:val="20"/>
        </w:rPr>
      </w:pPr>
      <w:r w:rsidRPr="00767C6F">
        <w:rPr>
          <w:rFonts w:ascii="Arial Unicode MS" w:eastAsia="Arial Unicode MS" w:hAnsi="Arial Unicode MS" w:cs="Arial Unicode MS"/>
          <w:b/>
          <w:sz w:val="20"/>
        </w:rPr>
        <w:t>Start Up</w:t>
      </w:r>
    </w:p>
    <w:p w14:paraId="2C2B9C31" w14:textId="77777777" w:rsidR="0094652C" w:rsidRPr="00767C6F" w:rsidRDefault="0094652C" w:rsidP="00767C6F">
      <w:pPr>
        <w:pStyle w:val="ListParagraph"/>
        <w:numPr>
          <w:ilvl w:val="0"/>
          <w:numId w:val="1"/>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Turn on Power switch on Right side of instrument.</w:t>
      </w:r>
    </w:p>
    <w:p w14:paraId="2013D5ED" w14:textId="77777777" w:rsidR="0094652C" w:rsidRPr="00767C6F" w:rsidRDefault="0094652C" w:rsidP="00767C6F">
      <w:pPr>
        <w:pStyle w:val="ListParagraph"/>
        <w:numPr>
          <w:ilvl w:val="0"/>
          <w:numId w:val="1"/>
        </w:numPr>
        <w:spacing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Touch the monitor to wake up instrument.</w:t>
      </w:r>
    </w:p>
    <w:p w14:paraId="34029B92" w14:textId="77777777" w:rsidR="0094652C" w:rsidRPr="00767C6F" w:rsidRDefault="0094652C" w:rsidP="00767C6F">
      <w:pPr>
        <w:pStyle w:val="ListParagraph"/>
        <w:numPr>
          <w:ilvl w:val="0"/>
          <w:numId w:val="1"/>
        </w:numPr>
        <w:spacing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Log in under your PI.</w:t>
      </w:r>
    </w:p>
    <w:p w14:paraId="63170BE6" w14:textId="77777777" w:rsidR="0094652C" w:rsidRPr="00767C6F" w:rsidRDefault="0094652C" w:rsidP="00767C6F">
      <w:pPr>
        <w:pStyle w:val="ListParagraph"/>
        <w:numPr>
          <w:ilvl w:val="0"/>
          <w:numId w:val="1"/>
        </w:numPr>
        <w:spacing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To initialize warm-up, click the </w:t>
      </w:r>
      <w:r w:rsidR="006A2034" w:rsidRPr="00767C6F">
        <w:rPr>
          <w:rFonts w:ascii="Arial Unicode MS" w:eastAsia="Arial Unicode MS" w:hAnsi="Arial Unicode MS" w:cs="Arial Unicode MS"/>
          <w:noProof/>
          <w:sz w:val="20"/>
        </w:rPr>
        <w:drawing>
          <wp:inline distT="0" distB="0" distL="0" distR="0" wp14:anchorId="4131B66A" wp14:editId="2B2FD75A">
            <wp:extent cx="171450" cy="171450"/>
            <wp:effectExtent l="19050" t="0" r="0" b="0"/>
            <wp:docPr id="5" name="Picture 8" descr="C:\Documents and Settings\boydm\Local Settings\Temporary Internet Files\Content.IE5\A4RLAY20\MC900441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boydm\Local Settings\Temporary Internet Files\Content.IE5\A4RLAY20\MC900441501[1].png"/>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767C6F">
        <w:rPr>
          <w:rFonts w:ascii="Arial Unicode MS" w:eastAsia="Arial Unicode MS" w:hAnsi="Arial Unicode MS" w:cs="Arial Unicode MS"/>
          <w:sz w:val="20"/>
        </w:rPr>
        <w:t xml:space="preserve"> icon in the upper right corner and select “Acquisition Mode”.</w:t>
      </w:r>
    </w:p>
    <w:p w14:paraId="06306AEC" w14:textId="77777777" w:rsidR="00616FDC" w:rsidRPr="00767C6F" w:rsidRDefault="00616FDC" w:rsidP="00767C6F">
      <w:pPr>
        <w:pStyle w:val="ListParagraph"/>
        <w:numPr>
          <w:ilvl w:val="0"/>
          <w:numId w:val="1"/>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Run “Clean” Program (#</w:t>
      </w:r>
      <w:r w:rsidR="00132F59">
        <w:rPr>
          <w:rFonts w:ascii="Arial Unicode MS" w:eastAsia="Arial Unicode MS" w:hAnsi="Arial Unicode MS" w:cs="Arial Unicode MS"/>
          <w:sz w:val="20"/>
        </w:rPr>
        <w:t>1</w:t>
      </w:r>
      <w:r w:rsidRPr="00767C6F">
        <w:rPr>
          <w:rFonts w:ascii="Arial Unicode MS" w:eastAsia="Arial Unicode MS" w:hAnsi="Arial Unicode MS" w:cs="Arial Unicode MS"/>
          <w:sz w:val="20"/>
        </w:rPr>
        <w:t xml:space="preserve"> below).</w:t>
      </w:r>
    </w:p>
    <w:p w14:paraId="0A829696" w14:textId="77777777" w:rsidR="0094652C" w:rsidRPr="00767C6F" w:rsidRDefault="006A2034" w:rsidP="00767C6F">
      <w:pPr>
        <w:spacing w:after="0" w:line="240" w:lineRule="auto"/>
        <w:rPr>
          <w:rFonts w:ascii="Arial Unicode MS" w:eastAsia="Arial Unicode MS" w:hAnsi="Arial Unicode MS" w:cs="Arial Unicode MS"/>
          <w:b/>
          <w:sz w:val="20"/>
        </w:rPr>
      </w:pPr>
      <w:r w:rsidRPr="00767C6F">
        <w:rPr>
          <w:rFonts w:ascii="Arial Unicode MS" w:eastAsia="Arial Unicode MS" w:hAnsi="Arial Unicode MS" w:cs="Arial Unicode MS"/>
          <w:b/>
          <w:sz w:val="20"/>
        </w:rPr>
        <w:t>Cleaning</w:t>
      </w:r>
      <w:r w:rsidR="00616FDC" w:rsidRPr="00767C6F">
        <w:rPr>
          <w:rFonts w:ascii="Arial Unicode MS" w:eastAsia="Arial Unicode MS" w:hAnsi="Arial Unicode MS" w:cs="Arial Unicode MS"/>
          <w:b/>
          <w:sz w:val="20"/>
        </w:rPr>
        <w:t xml:space="preserve"> Programs</w:t>
      </w:r>
    </w:p>
    <w:p w14:paraId="4ED7AA78" w14:textId="77777777" w:rsidR="00616FDC" w:rsidRPr="00767C6F" w:rsidRDefault="00616FDC" w:rsidP="00767C6F">
      <w:pPr>
        <w:pStyle w:val="ListParagraph"/>
        <w:numPr>
          <w:ilvl w:val="0"/>
          <w:numId w:val="4"/>
        </w:numPr>
        <w:spacing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u w:val="single"/>
        </w:rPr>
        <w:t>Clean</w:t>
      </w:r>
      <w:r w:rsidRPr="00767C6F">
        <w:rPr>
          <w:rFonts w:ascii="Arial Unicode MS" w:eastAsia="Arial Unicode MS" w:hAnsi="Arial Unicode MS" w:cs="Arial Unicode MS"/>
          <w:sz w:val="20"/>
        </w:rPr>
        <w:t>: Decontamination at start up.</w:t>
      </w:r>
    </w:p>
    <w:p w14:paraId="42B39D5A" w14:textId="77777777" w:rsidR="00616FDC" w:rsidRDefault="00616FDC" w:rsidP="00767C6F">
      <w:pPr>
        <w:pStyle w:val="ListParagraph"/>
        <w:numPr>
          <w:ilvl w:val="1"/>
          <w:numId w:val="4"/>
        </w:numPr>
        <w:spacing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Right-click, or press and </w:t>
      </w:r>
      <w:r w:rsidRPr="00767C6F">
        <w:rPr>
          <w:rFonts w:ascii="Arial Unicode MS" w:eastAsia="Arial Unicode MS" w:hAnsi="Arial Unicode MS" w:cs="Arial Unicode MS"/>
          <w:b/>
          <w:sz w:val="20"/>
        </w:rPr>
        <w:t>HOLD</w:t>
      </w:r>
      <w:r w:rsidRPr="00767C6F">
        <w:rPr>
          <w:rFonts w:ascii="Arial Unicode MS" w:eastAsia="Arial Unicode MS" w:hAnsi="Arial Unicode MS" w:cs="Arial Unicode MS"/>
          <w:sz w:val="20"/>
        </w:rPr>
        <w:t xml:space="preserve"> the </w:t>
      </w:r>
      <w:r w:rsidRPr="00767C6F">
        <w:rPr>
          <w:rFonts w:ascii="Arial Unicode MS" w:eastAsia="Arial Unicode MS" w:hAnsi="Arial Unicode MS" w:cs="Arial Unicode MS"/>
          <w:sz w:val="20"/>
        </w:rPr>
        <w:sym w:font="Wingdings" w:char="F053"/>
      </w:r>
      <w:r w:rsidRPr="00767C6F">
        <w:rPr>
          <w:rFonts w:ascii="Arial Unicode MS" w:eastAsia="Arial Unicode MS" w:hAnsi="Arial Unicode MS" w:cs="Arial Unicode MS"/>
          <w:sz w:val="20"/>
        </w:rPr>
        <w:t xml:space="preserve"> icon at the bottom of the screen and select “Clean.”</w:t>
      </w:r>
    </w:p>
    <w:p w14:paraId="7FA864C7" w14:textId="77777777" w:rsidR="00785206" w:rsidRPr="00767C6F" w:rsidRDefault="00785206" w:rsidP="00767C6F">
      <w:pPr>
        <w:pStyle w:val="ListParagraph"/>
        <w:numPr>
          <w:ilvl w:val="1"/>
          <w:numId w:val="4"/>
        </w:numPr>
        <w:spacing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This mode cleans with 10% bleach and takes </w:t>
      </w:r>
      <w:r w:rsidRPr="00785206">
        <w:rPr>
          <w:rFonts w:ascii="Arial Unicode MS" w:eastAsia="Arial Unicode MS" w:hAnsi="Arial Unicode MS" w:cs="Arial Unicode MS"/>
          <w:sz w:val="20"/>
          <w:u w:val="single"/>
        </w:rPr>
        <w:t>10 minutes.</w:t>
      </w:r>
    </w:p>
    <w:p w14:paraId="7A2F1363" w14:textId="77777777" w:rsidR="006A2034" w:rsidRPr="00767C6F" w:rsidRDefault="006A2034" w:rsidP="00767C6F">
      <w:pPr>
        <w:pStyle w:val="ListParagraph"/>
        <w:numPr>
          <w:ilvl w:val="0"/>
          <w:numId w:val="4"/>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u w:val="single"/>
        </w:rPr>
        <w:t>Rinse</w:t>
      </w:r>
      <w:r w:rsidRPr="00767C6F">
        <w:rPr>
          <w:rFonts w:ascii="Arial Unicode MS" w:eastAsia="Arial Unicode MS" w:hAnsi="Arial Unicode MS" w:cs="Arial Unicode MS"/>
          <w:sz w:val="20"/>
        </w:rPr>
        <w:t>: Between plates.</w:t>
      </w:r>
    </w:p>
    <w:p w14:paraId="7B07A8C9" w14:textId="77777777" w:rsidR="006A2034" w:rsidRPr="00767C6F" w:rsidRDefault="006A2034" w:rsidP="00767C6F">
      <w:pPr>
        <w:pStyle w:val="ListParagraph"/>
        <w:numPr>
          <w:ilvl w:val="1"/>
          <w:numId w:val="4"/>
        </w:numPr>
        <w:spacing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Click the </w:t>
      </w:r>
      <w:r w:rsidR="00616FDC" w:rsidRPr="00767C6F">
        <w:rPr>
          <w:rFonts w:ascii="Arial Unicode MS" w:eastAsia="Arial Unicode MS" w:hAnsi="Arial Unicode MS" w:cs="Arial Unicode MS"/>
          <w:sz w:val="20"/>
        </w:rPr>
        <w:t xml:space="preserve">status bar </w:t>
      </w:r>
      <w:r w:rsidRPr="00767C6F">
        <w:rPr>
          <w:rFonts w:ascii="Arial Unicode MS" w:eastAsia="Arial Unicode MS" w:hAnsi="Arial Unicode MS" w:cs="Arial Unicode MS"/>
          <w:sz w:val="20"/>
        </w:rPr>
        <w:sym w:font="Wingdings" w:char="F053"/>
      </w:r>
      <w:r w:rsidR="00616FDC" w:rsidRPr="00767C6F">
        <w:rPr>
          <w:rFonts w:ascii="Arial Unicode MS" w:eastAsia="Arial Unicode MS" w:hAnsi="Arial Unicode MS" w:cs="Arial Unicode MS"/>
          <w:sz w:val="20"/>
        </w:rPr>
        <w:t xml:space="preserve"> icon at the bottom of the screen.</w:t>
      </w:r>
    </w:p>
    <w:p w14:paraId="6FE30F8B" w14:textId="77777777" w:rsidR="00616FDC" w:rsidRPr="00767C6F" w:rsidRDefault="00616FDC" w:rsidP="00767C6F">
      <w:pPr>
        <w:pStyle w:val="ListParagraph"/>
        <w:numPr>
          <w:ilvl w:val="1"/>
          <w:numId w:val="4"/>
        </w:numPr>
        <w:spacing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This mode flushes aggregates and takes about </w:t>
      </w:r>
      <w:r w:rsidRPr="00767C6F">
        <w:rPr>
          <w:rFonts w:ascii="Arial Unicode MS" w:eastAsia="Arial Unicode MS" w:hAnsi="Arial Unicode MS" w:cs="Arial Unicode MS"/>
          <w:sz w:val="20"/>
          <w:u w:val="single"/>
        </w:rPr>
        <w:t>5 minutes</w:t>
      </w:r>
      <w:r w:rsidRPr="00767C6F">
        <w:rPr>
          <w:rFonts w:ascii="Arial Unicode MS" w:eastAsia="Arial Unicode MS" w:hAnsi="Arial Unicode MS" w:cs="Arial Unicode MS"/>
          <w:sz w:val="20"/>
        </w:rPr>
        <w:t>.</w:t>
      </w:r>
    </w:p>
    <w:p w14:paraId="74D83051" w14:textId="77777777" w:rsidR="00616FDC" w:rsidRPr="00767C6F" w:rsidRDefault="00616FDC" w:rsidP="00767C6F">
      <w:pPr>
        <w:pStyle w:val="ListParagraph"/>
        <w:numPr>
          <w:ilvl w:val="0"/>
          <w:numId w:val="4"/>
        </w:numPr>
        <w:spacing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u w:val="single"/>
        </w:rPr>
        <w:t>Flush</w:t>
      </w:r>
      <w:r w:rsidRPr="00767C6F">
        <w:rPr>
          <w:rFonts w:ascii="Arial Unicode MS" w:eastAsia="Arial Unicode MS" w:hAnsi="Arial Unicode MS" w:cs="Arial Unicode MS"/>
          <w:sz w:val="20"/>
        </w:rPr>
        <w:t>: Clearing clogs and monthly maintenance.</w:t>
      </w:r>
    </w:p>
    <w:p w14:paraId="24C29820" w14:textId="77777777" w:rsidR="00616FDC" w:rsidRPr="00767C6F" w:rsidRDefault="00616FDC" w:rsidP="00767C6F">
      <w:pPr>
        <w:pStyle w:val="ListParagraph"/>
        <w:numPr>
          <w:ilvl w:val="1"/>
          <w:numId w:val="4"/>
        </w:numPr>
        <w:spacing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Right-click, or press and </w:t>
      </w:r>
      <w:r w:rsidRPr="00767C6F">
        <w:rPr>
          <w:rFonts w:ascii="Arial Unicode MS" w:eastAsia="Arial Unicode MS" w:hAnsi="Arial Unicode MS" w:cs="Arial Unicode MS"/>
          <w:b/>
          <w:sz w:val="20"/>
        </w:rPr>
        <w:t>HOLD</w:t>
      </w:r>
      <w:r w:rsidRPr="00767C6F">
        <w:rPr>
          <w:rFonts w:ascii="Arial Unicode MS" w:eastAsia="Arial Unicode MS" w:hAnsi="Arial Unicode MS" w:cs="Arial Unicode MS"/>
          <w:sz w:val="20"/>
        </w:rPr>
        <w:t xml:space="preserve"> the </w:t>
      </w:r>
      <w:r w:rsidRPr="00767C6F">
        <w:rPr>
          <w:rFonts w:ascii="Arial Unicode MS" w:eastAsia="Arial Unicode MS" w:hAnsi="Arial Unicode MS" w:cs="Arial Unicode MS"/>
          <w:sz w:val="20"/>
        </w:rPr>
        <w:sym w:font="Wingdings" w:char="F053"/>
      </w:r>
      <w:r w:rsidRPr="00767C6F">
        <w:rPr>
          <w:rFonts w:ascii="Arial Unicode MS" w:eastAsia="Arial Unicode MS" w:hAnsi="Arial Unicode MS" w:cs="Arial Unicode MS"/>
          <w:sz w:val="20"/>
        </w:rPr>
        <w:t xml:space="preserve"> icon at the bottom of the screen and select “Flush.”</w:t>
      </w:r>
    </w:p>
    <w:p w14:paraId="5852D179" w14:textId="77777777" w:rsidR="00616FDC" w:rsidRPr="00767C6F" w:rsidRDefault="00616FDC" w:rsidP="00767C6F">
      <w:pPr>
        <w:pStyle w:val="ListParagraph"/>
        <w:numPr>
          <w:ilvl w:val="1"/>
          <w:numId w:val="4"/>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This mode incubates the flow cell and takes </w:t>
      </w:r>
      <w:r w:rsidRPr="00767C6F">
        <w:rPr>
          <w:rFonts w:ascii="Arial Unicode MS" w:eastAsia="Arial Unicode MS" w:hAnsi="Arial Unicode MS" w:cs="Arial Unicode MS"/>
          <w:sz w:val="20"/>
          <w:u w:val="single"/>
        </w:rPr>
        <w:t>16 minutes</w:t>
      </w:r>
      <w:r w:rsidRPr="00767C6F">
        <w:rPr>
          <w:rFonts w:ascii="Arial Unicode MS" w:eastAsia="Arial Unicode MS" w:hAnsi="Arial Unicode MS" w:cs="Arial Unicode MS"/>
          <w:sz w:val="20"/>
        </w:rPr>
        <w:t>.</w:t>
      </w:r>
    </w:p>
    <w:p w14:paraId="7C3B0497" w14:textId="77777777" w:rsidR="00616FDC" w:rsidRPr="00767C6F" w:rsidRDefault="007B5FD7" w:rsidP="00767C6F">
      <w:pPr>
        <w:spacing w:after="0" w:line="240" w:lineRule="auto"/>
        <w:rPr>
          <w:rFonts w:ascii="Arial Unicode MS" w:eastAsia="Arial Unicode MS" w:hAnsi="Arial Unicode MS" w:cs="Arial Unicode MS"/>
          <w:b/>
          <w:sz w:val="20"/>
        </w:rPr>
      </w:pPr>
      <w:r w:rsidRPr="00767C6F">
        <w:rPr>
          <w:rFonts w:ascii="Arial Unicode MS" w:eastAsia="Arial Unicode MS" w:hAnsi="Arial Unicode MS" w:cs="Arial Unicode MS"/>
          <w:b/>
          <w:sz w:val="20"/>
        </w:rPr>
        <w:t xml:space="preserve">PMT </w:t>
      </w:r>
      <w:r w:rsidR="00616FDC" w:rsidRPr="00767C6F">
        <w:rPr>
          <w:rFonts w:ascii="Arial Unicode MS" w:eastAsia="Arial Unicode MS" w:hAnsi="Arial Unicode MS" w:cs="Arial Unicode MS"/>
          <w:b/>
          <w:sz w:val="20"/>
        </w:rPr>
        <w:t>Calibration</w:t>
      </w:r>
    </w:p>
    <w:p w14:paraId="7F2C1BCC" w14:textId="77777777" w:rsidR="00616FDC" w:rsidRPr="00767C6F" w:rsidRDefault="00616FDC" w:rsidP="00767C6F">
      <w:pPr>
        <w:pStyle w:val="ListParagraph"/>
        <w:numPr>
          <w:ilvl w:val="0"/>
          <w:numId w:val="5"/>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Retrieve the </w:t>
      </w:r>
      <w:proofErr w:type="spellStart"/>
      <w:r w:rsidRPr="00767C6F">
        <w:rPr>
          <w:rFonts w:ascii="Arial Unicode MS" w:eastAsia="Arial Unicode MS" w:hAnsi="Arial Unicode MS" w:cs="Arial Unicode MS"/>
          <w:sz w:val="20"/>
        </w:rPr>
        <w:t>MACSQuant</w:t>
      </w:r>
      <w:proofErr w:type="spellEnd"/>
      <w:r w:rsidRPr="00767C6F">
        <w:rPr>
          <w:rFonts w:ascii="Arial Unicode MS" w:eastAsia="Arial Unicode MS" w:hAnsi="Arial Unicode MS" w:cs="Arial Unicode MS"/>
          <w:sz w:val="20"/>
        </w:rPr>
        <w:t xml:space="preserve"> Calibration Beads from the core refrigerator and vortex.</w:t>
      </w:r>
    </w:p>
    <w:p w14:paraId="5A33668E" w14:textId="77777777" w:rsidR="00616FDC" w:rsidRPr="00767C6F" w:rsidRDefault="00616FDC" w:rsidP="00767C6F">
      <w:pPr>
        <w:pStyle w:val="ListParagraph"/>
        <w:numPr>
          <w:ilvl w:val="0"/>
          <w:numId w:val="5"/>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Click the</w:t>
      </w:r>
      <w:r w:rsidR="007B5FD7" w:rsidRPr="00767C6F">
        <w:rPr>
          <w:rFonts w:ascii="Arial Unicode MS" w:eastAsia="Arial Unicode MS" w:hAnsi="Arial Unicode MS" w:cs="Arial Unicode MS"/>
          <w:sz w:val="20"/>
        </w:rPr>
        <w:t xml:space="preserve"> barcode</w:t>
      </w:r>
      <w:r w:rsidRPr="00767C6F">
        <w:rPr>
          <w:rFonts w:ascii="Arial Unicode MS" w:eastAsia="Arial Unicode MS" w:hAnsi="Arial Unicode MS" w:cs="Arial Unicode MS"/>
          <w:sz w:val="20"/>
        </w:rPr>
        <w:t xml:space="preserve"> </w:t>
      </w:r>
      <w:r w:rsidR="007B5FD7" w:rsidRPr="00767C6F">
        <w:rPr>
          <w:rFonts w:ascii="Arial Unicode MS" w:eastAsia="Arial Unicode MS" w:hAnsi="Arial Unicode MS" w:cs="Arial Unicode MS"/>
          <w:noProof/>
          <w:sz w:val="20"/>
        </w:rPr>
        <w:drawing>
          <wp:inline distT="0" distB="0" distL="0" distR="0" wp14:anchorId="65655F2D" wp14:editId="7D01261F">
            <wp:extent cx="266700" cy="145542"/>
            <wp:effectExtent l="1905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66827" cy="145611"/>
                    </a:xfrm>
                    <a:prstGeom prst="rect">
                      <a:avLst/>
                    </a:prstGeom>
                    <a:noFill/>
                    <a:ln w="9525">
                      <a:noFill/>
                      <a:miter lim="800000"/>
                      <a:headEnd/>
                      <a:tailEnd/>
                    </a:ln>
                  </pic:spPr>
                </pic:pic>
              </a:graphicData>
            </a:graphic>
          </wp:inline>
        </w:drawing>
      </w:r>
      <w:r w:rsidR="007B5FD7" w:rsidRPr="00767C6F">
        <w:rPr>
          <w:rFonts w:ascii="Arial Unicode MS" w:eastAsia="Arial Unicode MS" w:hAnsi="Arial Unicode MS" w:cs="Arial Unicode MS"/>
          <w:sz w:val="20"/>
        </w:rPr>
        <w:t xml:space="preserve"> icon and present the vial barcode to the reader when it begins to flash.</w:t>
      </w:r>
    </w:p>
    <w:p w14:paraId="00F242C3" w14:textId="77777777" w:rsidR="007B5FD7" w:rsidRPr="00767C6F" w:rsidRDefault="007B5FD7" w:rsidP="00767C6F">
      <w:pPr>
        <w:pStyle w:val="ListParagraph"/>
        <w:numPr>
          <w:ilvl w:val="0"/>
          <w:numId w:val="5"/>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It has read the barcode when the reader flashes green.</w:t>
      </w:r>
    </w:p>
    <w:p w14:paraId="68F7D8E7" w14:textId="77777777" w:rsidR="007B5FD7" w:rsidRPr="00767C6F" w:rsidRDefault="007B5FD7" w:rsidP="00767C6F">
      <w:pPr>
        <w:pStyle w:val="ListParagraph"/>
        <w:numPr>
          <w:ilvl w:val="0"/>
          <w:numId w:val="5"/>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Follow the on-screen prompts to proceed.</w:t>
      </w:r>
      <w:r w:rsidRPr="00767C6F">
        <w:rPr>
          <w:rFonts w:ascii="Arial Unicode MS" w:eastAsia="Arial Unicode MS" w:hAnsi="Arial Unicode MS" w:cs="Arial Unicode MS"/>
          <w:sz w:val="20"/>
        </w:rPr>
        <w:tab/>
      </w:r>
    </w:p>
    <w:p w14:paraId="0748FA40" w14:textId="77777777" w:rsidR="007B5FD7" w:rsidRPr="00767C6F" w:rsidRDefault="007B5FD7" w:rsidP="00767C6F">
      <w:pPr>
        <w:pStyle w:val="ListParagraph"/>
        <w:numPr>
          <w:ilvl w:val="1"/>
          <w:numId w:val="5"/>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Place a 5mL tube in the single tube holder.</w:t>
      </w:r>
    </w:p>
    <w:p w14:paraId="15B53082" w14:textId="77777777" w:rsidR="007B5FD7" w:rsidRPr="00767C6F" w:rsidRDefault="007B5FD7" w:rsidP="00767C6F">
      <w:pPr>
        <w:pStyle w:val="ListParagraph"/>
        <w:numPr>
          <w:ilvl w:val="1"/>
          <w:numId w:val="5"/>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Place one drop of beads into the tube and press “OK.”</w:t>
      </w:r>
    </w:p>
    <w:p w14:paraId="6312BB19" w14:textId="77777777" w:rsidR="007B5FD7" w:rsidRPr="00767C6F" w:rsidRDefault="007B5FD7" w:rsidP="00767C6F">
      <w:pPr>
        <w:pStyle w:val="ListParagraph"/>
        <w:numPr>
          <w:ilvl w:val="0"/>
          <w:numId w:val="5"/>
        </w:numPr>
        <w:spacing w:after="0" w:line="240" w:lineRule="auto"/>
        <w:rPr>
          <w:rFonts w:ascii="Arial Unicode MS" w:eastAsia="Arial Unicode MS" w:hAnsi="Arial Unicode MS" w:cs="Arial Unicode MS"/>
          <w:sz w:val="20"/>
        </w:rPr>
      </w:pPr>
      <w:proofErr w:type="spellStart"/>
      <w:r w:rsidRPr="00767C6F">
        <w:rPr>
          <w:rFonts w:ascii="Arial Unicode MS" w:eastAsia="Arial Unicode MS" w:hAnsi="Arial Unicode MS" w:cs="Arial Unicode MS"/>
          <w:sz w:val="20"/>
        </w:rPr>
        <w:t>MACSQuant</w:t>
      </w:r>
      <w:proofErr w:type="spellEnd"/>
      <w:r w:rsidRPr="00767C6F">
        <w:rPr>
          <w:rFonts w:ascii="Arial Unicode MS" w:eastAsia="Arial Unicode MS" w:hAnsi="Arial Unicode MS" w:cs="Arial Unicode MS"/>
          <w:sz w:val="20"/>
        </w:rPr>
        <w:t xml:space="preserve"> will automatically mix and dilute beads, open template and begin analysis.</w:t>
      </w:r>
    </w:p>
    <w:p w14:paraId="60A0A00C" w14:textId="77777777" w:rsidR="007B5FD7" w:rsidRPr="00767C6F" w:rsidRDefault="007B5FD7" w:rsidP="00767C6F">
      <w:pPr>
        <w:pStyle w:val="ListParagraph"/>
        <w:numPr>
          <w:ilvl w:val="0"/>
          <w:numId w:val="5"/>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Once Analysis is complete, make sure all parameters have “Passed.” </w:t>
      </w:r>
    </w:p>
    <w:p w14:paraId="0D28D0C4" w14:textId="77777777" w:rsidR="007B5FD7" w:rsidRPr="00767C6F" w:rsidRDefault="007B5FD7" w:rsidP="00767C6F">
      <w:pPr>
        <w:pStyle w:val="ListParagraph"/>
        <w:numPr>
          <w:ilvl w:val="0"/>
          <w:numId w:val="5"/>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Turn off the orange highlighted </w:t>
      </w:r>
      <w:r w:rsidRPr="00767C6F">
        <w:rPr>
          <w:rFonts w:ascii="Arial Unicode MS" w:eastAsia="Arial Unicode MS" w:hAnsi="Arial Unicode MS" w:cs="Arial Unicode MS"/>
          <w:sz w:val="28"/>
        </w:rPr>
        <w:t>A</w:t>
      </w:r>
      <w:r w:rsidRPr="00767C6F">
        <w:rPr>
          <w:rFonts w:ascii="Arial Unicode MS" w:eastAsia="Arial Unicode MS" w:hAnsi="Arial Unicode MS" w:cs="Arial Unicode MS"/>
          <w:sz w:val="20"/>
        </w:rPr>
        <w:t xml:space="preserve"> icon at the top of the screen to exit analysis mode.</w:t>
      </w:r>
    </w:p>
    <w:p w14:paraId="71DDB1F6" w14:textId="77777777" w:rsidR="007B5FD7" w:rsidRPr="00767C6F" w:rsidRDefault="007B5FD7" w:rsidP="00767C6F">
      <w:pPr>
        <w:spacing w:after="0" w:line="240" w:lineRule="auto"/>
        <w:rPr>
          <w:rFonts w:ascii="Arial Unicode MS" w:eastAsia="Arial Unicode MS" w:hAnsi="Arial Unicode MS" w:cs="Arial Unicode MS"/>
          <w:b/>
          <w:sz w:val="20"/>
        </w:rPr>
      </w:pPr>
      <w:r w:rsidRPr="00767C6F">
        <w:rPr>
          <w:rFonts w:ascii="Arial Unicode MS" w:eastAsia="Arial Unicode MS" w:hAnsi="Arial Unicode MS" w:cs="Arial Unicode MS"/>
          <w:b/>
          <w:sz w:val="20"/>
        </w:rPr>
        <w:t>Acquisition</w:t>
      </w:r>
      <w:r w:rsidR="0025519E" w:rsidRPr="00767C6F">
        <w:rPr>
          <w:rFonts w:ascii="Arial Unicode MS" w:eastAsia="Arial Unicode MS" w:hAnsi="Arial Unicode MS" w:cs="Arial Unicode MS"/>
          <w:b/>
          <w:sz w:val="20"/>
        </w:rPr>
        <w:t xml:space="preserve"> Settings</w:t>
      </w:r>
    </w:p>
    <w:p w14:paraId="61012480" w14:textId="77777777" w:rsidR="007B5FD7" w:rsidRPr="00767C6F" w:rsidRDefault="007B5FD7"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Go to </w:t>
      </w:r>
      <w:r w:rsidRPr="00767C6F">
        <w:rPr>
          <w:rFonts w:ascii="Arial Unicode MS" w:eastAsia="Arial Unicode MS" w:hAnsi="Arial Unicode MS" w:cs="Arial Unicode MS"/>
          <w:b/>
          <w:sz w:val="20"/>
        </w:rPr>
        <w:t>File &gt; New Workspace</w:t>
      </w:r>
      <w:r w:rsidRPr="00767C6F">
        <w:rPr>
          <w:rFonts w:ascii="Arial Unicode MS" w:eastAsia="Arial Unicode MS" w:hAnsi="Arial Unicode MS" w:cs="Arial Unicode MS"/>
          <w:sz w:val="20"/>
        </w:rPr>
        <w:t xml:space="preserve"> (or </w:t>
      </w:r>
      <w:r w:rsidRPr="00767C6F">
        <w:rPr>
          <w:rFonts w:ascii="Arial Unicode MS" w:eastAsia="Arial Unicode MS" w:hAnsi="Arial Unicode MS" w:cs="Arial Unicode MS"/>
          <w:b/>
          <w:sz w:val="20"/>
        </w:rPr>
        <w:t>File &gt; Open</w:t>
      </w:r>
      <w:r w:rsidRPr="00767C6F">
        <w:rPr>
          <w:rFonts w:ascii="Arial Unicode MS" w:eastAsia="Arial Unicode MS" w:hAnsi="Arial Unicode MS" w:cs="Arial Unicode MS"/>
          <w:sz w:val="20"/>
        </w:rPr>
        <w:t xml:space="preserve"> to open existing workspace).</w:t>
      </w:r>
    </w:p>
    <w:p w14:paraId="03E21F57" w14:textId="77777777" w:rsidR="007B5FD7" w:rsidRPr="00767C6F" w:rsidRDefault="007B5FD7"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In the Experiment Tab, </w:t>
      </w:r>
      <w:r w:rsidR="00846EB5" w:rsidRPr="00767C6F">
        <w:rPr>
          <w:rFonts w:ascii="Arial Unicode MS" w:eastAsia="Arial Unicode MS" w:hAnsi="Arial Unicode MS" w:cs="Arial Unicode MS"/>
          <w:sz w:val="20"/>
        </w:rPr>
        <w:t>select</w:t>
      </w:r>
      <w:r w:rsidRPr="00767C6F">
        <w:rPr>
          <w:rFonts w:ascii="Arial Unicode MS" w:eastAsia="Arial Unicode MS" w:hAnsi="Arial Unicode MS" w:cs="Arial Unicode MS"/>
          <w:sz w:val="20"/>
        </w:rPr>
        <w:t xml:space="preserve"> appropriate rack (</w:t>
      </w:r>
      <w:proofErr w:type="spellStart"/>
      <w:r w:rsidRPr="00767C6F">
        <w:rPr>
          <w:rFonts w:ascii="Arial Unicode MS" w:eastAsia="Arial Unicode MS" w:hAnsi="Arial Unicode MS" w:cs="Arial Unicode MS"/>
          <w:sz w:val="20"/>
        </w:rPr>
        <w:t>ie</w:t>
      </w:r>
      <w:proofErr w:type="spellEnd"/>
      <w:r w:rsidRPr="00767C6F">
        <w:rPr>
          <w:rFonts w:ascii="Arial Unicode MS" w:eastAsia="Arial Unicode MS" w:hAnsi="Arial Unicode MS" w:cs="Arial Unicode MS"/>
          <w:sz w:val="20"/>
        </w:rPr>
        <w:t>. Chill 96-Well Rack).</w:t>
      </w:r>
    </w:p>
    <w:p w14:paraId="14D9021B" w14:textId="77777777" w:rsidR="007B5FD7" w:rsidRPr="00767C6F" w:rsidRDefault="00846EB5"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A rack template should pop up in the middle of the screen. Click on the wells you want to analyze.</w:t>
      </w:r>
    </w:p>
    <w:p w14:paraId="643293CF" w14:textId="77777777" w:rsidR="00846EB5" w:rsidRPr="00767C6F" w:rsidRDefault="00846EB5"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Wells Highlighted with an orange ring will be programmed using the Experiment tab.</w:t>
      </w:r>
    </w:p>
    <w:p w14:paraId="035D496A" w14:textId="77777777" w:rsidR="00846EB5" w:rsidRPr="00767C6F" w:rsidRDefault="00846EB5"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Set your Sample ID for each well, row or column by highlighting the desired wells.</w:t>
      </w:r>
    </w:p>
    <w:p w14:paraId="2CD6197D" w14:textId="77777777" w:rsidR="00846EB5" w:rsidRPr="00767C6F" w:rsidRDefault="00846EB5"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Select all wells and set Flow Rate.</w:t>
      </w:r>
      <w:r w:rsidR="00EF63CB" w:rsidRPr="00767C6F">
        <w:rPr>
          <w:rFonts w:ascii="Arial Unicode MS" w:eastAsia="Arial Unicode MS" w:hAnsi="Arial Unicode MS" w:cs="Arial Unicode MS"/>
          <w:sz w:val="20"/>
        </w:rPr>
        <w:t xml:space="preserve"> </w:t>
      </w:r>
    </w:p>
    <w:p w14:paraId="2C9C89CF" w14:textId="77777777" w:rsidR="00846EB5" w:rsidRPr="00767C6F" w:rsidRDefault="00846EB5" w:rsidP="00767C6F">
      <w:pPr>
        <w:pStyle w:val="ListParagraph"/>
        <w:numPr>
          <w:ilvl w:val="1"/>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Low = 25uL/min for high cell densities or sensitive measurements.</w:t>
      </w:r>
    </w:p>
    <w:p w14:paraId="0C5F82EC" w14:textId="77777777" w:rsidR="00846EB5" w:rsidRPr="00767C6F" w:rsidRDefault="00846EB5" w:rsidP="00767C6F">
      <w:pPr>
        <w:pStyle w:val="ListParagraph"/>
        <w:numPr>
          <w:ilvl w:val="1"/>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Medium = 50uL/min.</w:t>
      </w:r>
    </w:p>
    <w:p w14:paraId="472E5E77" w14:textId="77777777" w:rsidR="00EF63CB" w:rsidRPr="00767C6F" w:rsidRDefault="00846EB5" w:rsidP="00767C6F">
      <w:pPr>
        <w:pStyle w:val="ListParagraph"/>
        <w:numPr>
          <w:ilvl w:val="1"/>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High = 100uL/min for low densities and quick analysis.</w:t>
      </w:r>
    </w:p>
    <w:p w14:paraId="58EAE70D" w14:textId="77777777" w:rsidR="00EF63CB" w:rsidRPr="00767C6F" w:rsidRDefault="00EF63CB"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Well A1 will be used to set parameters, it is wise to set this well to run in LOW.</w:t>
      </w:r>
    </w:p>
    <w:p w14:paraId="46AEC62C" w14:textId="77777777" w:rsidR="00846EB5" w:rsidRPr="00767C6F" w:rsidRDefault="00846EB5"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Always check “Mix Sample”</w:t>
      </w:r>
    </w:p>
    <w:p w14:paraId="39F567C4" w14:textId="77777777" w:rsidR="00846EB5" w:rsidRPr="00767C6F" w:rsidRDefault="00846EB5"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Mode is always standard</w:t>
      </w:r>
    </w:p>
    <w:p w14:paraId="169AA59E" w14:textId="77777777" w:rsidR="00846EB5" w:rsidRPr="00767C6F" w:rsidRDefault="00846EB5"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Uptake Volume is the amount to be analyzed (cannot be greater or equal to Sample Volume).</w:t>
      </w:r>
    </w:p>
    <w:p w14:paraId="45D068F4" w14:textId="77777777" w:rsidR="00846EB5" w:rsidRPr="00767C6F" w:rsidRDefault="00846EB5"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Sample Volume is the total volume in the well (if this is overestimated, Instrument may take up air during mixing).</w:t>
      </w:r>
    </w:p>
    <w:p w14:paraId="67572836" w14:textId="77777777" w:rsidR="00846EB5" w:rsidRPr="00767C6F" w:rsidRDefault="0025519E"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Annotations Tab: Set labels of Antibodies and fluorophores</w:t>
      </w:r>
      <w:r w:rsidR="00EF63CB" w:rsidRPr="00767C6F">
        <w:rPr>
          <w:rFonts w:ascii="Arial Unicode MS" w:eastAsia="Arial Unicode MS" w:hAnsi="Arial Unicode MS" w:cs="Arial Unicode MS"/>
          <w:sz w:val="20"/>
        </w:rPr>
        <w:t>.</w:t>
      </w:r>
    </w:p>
    <w:p w14:paraId="15AE9C13" w14:textId="77777777" w:rsidR="0025519E" w:rsidRPr="00767C6F" w:rsidRDefault="0025519E" w:rsidP="00767C6F">
      <w:pPr>
        <w:pStyle w:val="ListParagraph"/>
        <w:numPr>
          <w:ilvl w:val="0"/>
          <w:numId w:val="6"/>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Settings Tab: Check “Events” and set number desired </w:t>
      </w:r>
      <w:r w:rsidRPr="00767C6F">
        <w:rPr>
          <w:rFonts w:ascii="Arial Unicode MS" w:eastAsia="Arial Unicode MS" w:hAnsi="Arial Unicode MS" w:cs="Arial Unicode MS"/>
          <w:b/>
          <w:sz w:val="20"/>
        </w:rPr>
        <w:t>only if</w:t>
      </w:r>
      <w:r w:rsidRPr="00767C6F">
        <w:rPr>
          <w:rFonts w:ascii="Arial Unicode MS" w:eastAsia="Arial Unicode MS" w:hAnsi="Arial Unicode MS" w:cs="Arial Unicode MS"/>
          <w:sz w:val="20"/>
        </w:rPr>
        <w:t xml:space="preserve"> you want the instrument to stop and move on to the next sample once it has reached this number of events. (10.000=10,000)</w:t>
      </w:r>
    </w:p>
    <w:p w14:paraId="66A6536D" w14:textId="77777777" w:rsidR="0025519E" w:rsidRPr="00767C6F" w:rsidRDefault="0025519E" w:rsidP="00767C6F">
      <w:pPr>
        <w:spacing w:after="0" w:line="240" w:lineRule="auto"/>
        <w:rPr>
          <w:rFonts w:ascii="Arial Unicode MS" w:eastAsia="Arial Unicode MS" w:hAnsi="Arial Unicode MS" w:cs="Arial Unicode MS"/>
          <w:b/>
          <w:sz w:val="20"/>
        </w:rPr>
      </w:pPr>
      <w:r w:rsidRPr="00767C6F">
        <w:rPr>
          <w:rFonts w:ascii="Arial Unicode MS" w:eastAsia="Arial Unicode MS" w:hAnsi="Arial Unicode MS" w:cs="Arial Unicode MS"/>
          <w:b/>
          <w:sz w:val="20"/>
        </w:rPr>
        <w:t>Define Layout</w:t>
      </w:r>
    </w:p>
    <w:p w14:paraId="15DB643A" w14:textId="77777777" w:rsidR="0025519E" w:rsidRPr="00767C6F" w:rsidRDefault="0025519E" w:rsidP="00767C6F">
      <w:pPr>
        <w:pStyle w:val="ListParagraph"/>
        <w:numPr>
          <w:ilvl w:val="0"/>
          <w:numId w:val="7"/>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lastRenderedPageBreak/>
        <w:t>On the top of the screen, click on the icon that looks like a dot plot.</w:t>
      </w:r>
    </w:p>
    <w:p w14:paraId="1CA0C091" w14:textId="77777777" w:rsidR="0025519E" w:rsidRPr="00767C6F" w:rsidRDefault="0025519E" w:rsidP="00767C6F">
      <w:pPr>
        <w:pStyle w:val="ListParagraph"/>
        <w:numPr>
          <w:ilvl w:val="0"/>
          <w:numId w:val="7"/>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Select a layout suitable for your analysis.</w:t>
      </w:r>
    </w:p>
    <w:p w14:paraId="5E0836B1" w14:textId="77777777" w:rsidR="0025519E" w:rsidRPr="00767C6F" w:rsidRDefault="0025519E" w:rsidP="00767C6F">
      <w:pPr>
        <w:pStyle w:val="ListParagraph"/>
        <w:numPr>
          <w:ilvl w:val="0"/>
          <w:numId w:val="7"/>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Change axis on plots and set a FSC/</w:t>
      </w:r>
      <w:r w:rsidR="0062101C" w:rsidRPr="00767C6F">
        <w:rPr>
          <w:rFonts w:ascii="Arial Unicode MS" w:eastAsia="Arial Unicode MS" w:hAnsi="Arial Unicode MS" w:cs="Arial Unicode MS"/>
          <w:sz w:val="20"/>
        </w:rPr>
        <w:t>SSC “</w:t>
      </w:r>
      <w:r w:rsidRPr="00767C6F">
        <w:rPr>
          <w:rFonts w:ascii="Arial Unicode MS" w:eastAsia="Arial Unicode MS" w:hAnsi="Arial Unicode MS" w:cs="Arial Unicode MS"/>
          <w:sz w:val="20"/>
        </w:rPr>
        <w:t>P1” gate.</w:t>
      </w:r>
    </w:p>
    <w:p w14:paraId="7C271118" w14:textId="77777777" w:rsidR="0025519E" w:rsidRPr="00767C6F" w:rsidRDefault="0025519E" w:rsidP="00767C6F">
      <w:pPr>
        <w:pStyle w:val="ListParagraph"/>
        <w:numPr>
          <w:ilvl w:val="0"/>
          <w:numId w:val="7"/>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Set other plots to P1 by selecting “Live/P1” from the pull down at the top of the plot.</w:t>
      </w:r>
    </w:p>
    <w:p w14:paraId="01C7BC09" w14:textId="77777777" w:rsidR="0062101C" w:rsidRPr="00767C6F" w:rsidRDefault="00EF63CB" w:rsidP="00767C6F">
      <w:pPr>
        <w:spacing w:after="0" w:line="240" w:lineRule="auto"/>
        <w:rPr>
          <w:rFonts w:ascii="Arial Unicode MS" w:eastAsia="Arial Unicode MS" w:hAnsi="Arial Unicode MS" w:cs="Arial Unicode MS"/>
          <w:b/>
          <w:sz w:val="20"/>
        </w:rPr>
      </w:pPr>
      <w:r w:rsidRPr="00767C6F">
        <w:rPr>
          <w:rFonts w:ascii="Arial Unicode MS" w:eastAsia="Arial Unicode MS" w:hAnsi="Arial Unicode MS" w:cs="Arial Unicode MS"/>
          <w:b/>
          <w:sz w:val="20"/>
        </w:rPr>
        <w:t>Plate Acquisition</w:t>
      </w:r>
    </w:p>
    <w:p w14:paraId="6685518D" w14:textId="77777777" w:rsidR="0062101C" w:rsidRPr="00767C6F" w:rsidRDefault="0062101C" w:rsidP="00767C6F">
      <w:pPr>
        <w:pStyle w:val="ListParagraph"/>
        <w:numPr>
          <w:ilvl w:val="0"/>
          <w:numId w:val="8"/>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Once you have your desired wells configured and your plots displayed, click on the </w:t>
      </w:r>
      <w:r w:rsidRPr="00767C6F">
        <w:rPr>
          <w:rFonts w:ascii="Arial Unicode MS" w:eastAsia="Arial Unicode MS" w:hAnsi="Arial Unicode MS" w:cs="Arial Unicode MS"/>
          <w:noProof/>
          <w:sz w:val="20"/>
        </w:rPr>
        <w:drawing>
          <wp:inline distT="0" distB="0" distL="0" distR="0" wp14:anchorId="30207F3B" wp14:editId="69BDB999">
            <wp:extent cx="228600" cy="228600"/>
            <wp:effectExtent l="19050" t="0" r="0" b="0"/>
            <wp:docPr id="14" name="Picture 14" descr="C:\Documents and Settings\boydm\Local Settings\Temporary Internet Files\Content.IE5\A4RLAY20\MC9004326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boydm\Local Settings\Temporary Internet Files\Content.IE5\A4RLAY20\MC900432684[1].png"/>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767C6F">
        <w:rPr>
          <w:rFonts w:ascii="Arial Unicode MS" w:eastAsia="Arial Unicode MS" w:hAnsi="Arial Unicode MS" w:cs="Arial Unicode MS"/>
          <w:sz w:val="20"/>
        </w:rPr>
        <w:t xml:space="preserve"> icon in the bottom right hand corner</w:t>
      </w:r>
      <w:r w:rsidR="00EF63CB" w:rsidRPr="00767C6F">
        <w:rPr>
          <w:rFonts w:ascii="Arial Unicode MS" w:eastAsia="Arial Unicode MS" w:hAnsi="Arial Unicode MS" w:cs="Arial Unicode MS"/>
          <w:sz w:val="20"/>
        </w:rPr>
        <w:t xml:space="preserve"> to begin plate acquisition</w:t>
      </w:r>
      <w:r w:rsidRPr="00767C6F">
        <w:rPr>
          <w:rFonts w:ascii="Arial Unicode MS" w:eastAsia="Arial Unicode MS" w:hAnsi="Arial Unicode MS" w:cs="Arial Unicode MS"/>
          <w:sz w:val="20"/>
        </w:rPr>
        <w:t>.</w:t>
      </w:r>
    </w:p>
    <w:p w14:paraId="2396757A" w14:textId="77777777" w:rsidR="00EF63CB" w:rsidRPr="00767C6F" w:rsidRDefault="00EF63CB" w:rsidP="00767C6F">
      <w:pPr>
        <w:pStyle w:val="ListParagraph"/>
        <w:numPr>
          <w:ilvl w:val="1"/>
          <w:numId w:val="8"/>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NOTE: If you need to stop the acquisition, press the </w:t>
      </w:r>
      <w:r w:rsidRPr="00767C6F">
        <w:rPr>
          <w:rFonts w:ascii="Arial Unicode MS" w:eastAsia="Arial Unicode MS" w:hAnsi="Arial Unicode MS" w:cs="Arial Unicode MS"/>
          <w:noProof/>
          <w:sz w:val="20"/>
        </w:rPr>
        <w:drawing>
          <wp:inline distT="0" distB="0" distL="0" distR="0" wp14:anchorId="2E860125" wp14:editId="65E6A4C2">
            <wp:extent cx="209550" cy="209550"/>
            <wp:effectExtent l="19050" t="0" r="0" b="0"/>
            <wp:docPr id="15" name="Picture 15" descr="C:\Documents and Settings\boydm\Local Settings\Temporary Internet Files\Content.IE5\3PJAX3QF\MC9004326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boydm\Local Settings\Temporary Internet Files\Content.IE5\3PJAX3QF\MC900432688[1].png"/>
                    <pic:cNvPicPr>
                      <a:picLocks noChangeAspect="1" noChangeArrowheads="1"/>
                    </pic:cNvPicPr>
                  </pic:nvPicPr>
                  <pic:blipFill>
                    <a:blip r:embed="rId8"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767C6F">
        <w:rPr>
          <w:rFonts w:ascii="Arial Unicode MS" w:eastAsia="Arial Unicode MS" w:hAnsi="Arial Unicode MS" w:cs="Arial Unicode MS"/>
          <w:sz w:val="20"/>
        </w:rPr>
        <w:t xml:space="preserve"> icon in the bottom right hand corner. In order to resume this plate, you may want to delete wells from the template that have already been run or the instrument will attempt to reacquire them.</w:t>
      </w:r>
    </w:p>
    <w:p w14:paraId="5E259F56" w14:textId="77777777" w:rsidR="00EF63CB" w:rsidRPr="00767C6F" w:rsidRDefault="00EF63CB" w:rsidP="00767C6F">
      <w:pPr>
        <w:pStyle w:val="ListParagraph"/>
        <w:numPr>
          <w:ilvl w:val="0"/>
          <w:numId w:val="8"/>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During the first well, your unstained sample, click on the Channels tab and adjust FSC/SSC until your cells are centered in the dot plot and within P1.</w:t>
      </w:r>
    </w:p>
    <w:p w14:paraId="645E9429" w14:textId="77777777" w:rsidR="00EF63CB" w:rsidRPr="00767C6F" w:rsidRDefault="00EF63CB" w:rsidP="00767C6F">
      <w:pPr>
        <w:pStyle w:val="ListParagraph"/>
        <w:numPr>
          <w:ilvl w:val="0"/>
          <w:numId w:val="8"/>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Then adjust other applicable colored parameters so that your cells are within the first grid decade, below 1e0.</w:t>
      </w:r>
    </w:p>
    <w:p w14:paraId="1B66D4A5" w14:textId="77777777" w:rsidR="00EF63CB" w:rsidRPr="00767C6F" w:rsidRDefault="00EF63CB" w:rsidP="00767C6F">
      <w:pPr>
        <w:pStyle w:val="ListParagraph"/>
        <w:numPr>
          <w:ilvl w:val="0"/>
          <w:numId w:val="8"/>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Once you have the parameters set, press the “Clear” button on the bottom center of the screen to refresh the data file.</w:t>
      </w:r>
    </w:p>
    <w:p w14:paraId="52F8790F" w14:textId="77777777" w:rsidR="00767C6F" w:rsidRPr="00767C6F" w:rsidRDefault="00767C6F" w:rsidP="00767C6F">
      <w:pPr>
        <w:pStyle w:val="ListParagraph"/>
        <w:numPr>
          <w:ilvl w:val="0"/>
          <w:numId w:val="8"/>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Continue to run the remainder of the plate.</w:t>
      </w:r>
    </w:p>
    <w:p w14:paraId="21491A5B" w14:textId="77777777" w:rsidR="00767C6F" w:rsidRPr="00767C6F" w:rsidRDefault="00767C6F" w:rsidP="00767C6F">
      <w:pPr>
        <w:spacing w:after="0" w:line="240" w:lineRule="auto"/>
        <w:rPr>
          <w:rFonts w:ascii="Arial Unicode MS" w:eastAsia="Arial Unicode MS" w:hAnsi="Arial Unicode MS" w:cs="Arial Unicode MS"/>
          <w:b/>
          <w:sz w:val="20"/>
        </w:rPr>
      </w:pPr>
      <w:r w:rsidRPr="00767C6F">
        <w:rPr>
          <w:rFonts w:ascii="Arial Unicode MS" w:eastAsia="Arial Unicode MS" w:hAnsi="Arial Unicode MS" w:cs="Arial Unicode MS"/>
          <w:b/>
          <w:sz w:val="20"/>
        </w:rPr>
        <w:t>Data Retrieval</w:t>
      </w:r>
    </w:p>
    <w:p w14:paraId="0C84C9BD" w14:textId="77777777" w:rsidR="00767C6F" w:rsidRPr="00767C6F" w:rsidRDefault="00767C6F" w:rsidP="00767C6F">
      <w:pPr>
        <w:pStyle w:val="ListParagraph"/>
        <w:numPr>
          <w:ilvl w:val="0"/>
          <w:numId w:val="9"/>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Place a flash drive into the USB hub to the left of the </w:t>
      </w:r>
      <w:proofErr w:type="spellStart"/>
      <w:r w:rsidRPr="00767C6F">
        <w:rPr>
          <w:rFonts w:ascii="Arial Unicode MS" w:eastAsia="Arial Unicode MS" w:hAnsi="Arial Unicode MS" w:cs="Arial Unicode MS"/>
          <w:sz w:val="20"/>
        </w:rPr>
        <w:t>MACSQuant</w:t>
      </w:r>
      <w:proofErr w:type="spellEnd"/>
      <w:r w:rsidRPr="00767C6F">
        <w:rPr>
          <w:rFonts w:ascii="Arial Unicode MS" w:eastAsia="Arial Unicode MS" w:hAnsi="Arial Unicode MS" w:cs="Arial Unicode MS"/>
          <w:sz w:val="20"/>
        </w:rPr>
        <w:t>.</w:t>
      </w:r>
    </w:p>
    <w:p w14:paraId="5D3BFF5F" w14:textId="77777777" w:rsidR="00767C6F" w:rsidRPr="00767C6F" w:rsidRDefault="00767C6F" w:rsidP="00767C6F">
      <w:pPr>
        <w:pStyle w:val="ListParagraph"/>
        <w:numPr>
          <w:ilvl w:val="0"/>
          <w:numId w:val="9"/>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Select </w:t>
      </w:r>
      <w:r w:rsidRPr="00767C6F">
        <w:rPr>
          <w:rFonts w:ascii="Arial Unicode MS" w:eastAsia="Arial Unicode MS" w:hAnsi="Arial Unicode MS" w:cs="Arial Unicode MS"/>
          <w:b/>
          <w:sz w:val="20"/>
        </w:rPr>
        <w:t>File &gt; Copy</w:t>
      </w:r>
    </w:p>
    <w:p w14:paraId="61C0C3B0" w14:textId="77777777" w:rsidR="00767C6F" w:rsidRPr="00767C6F" w:rsidRDefault="00767C6F" w:rsidP="00767C6F">
      <w:pPr>
        <w:pStyle w:val="ListParagraph"/>
        <w:numPr>
          <w:ilvl w:val="0"/>
          <w:numId w:val="9"/>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In the window that pops up, select “Data” from the left sidebar.</w:t>
      </w:r>
    </w:p>
    <w:p w14:paraId="3B203185" w14:textId="77777777" w:rsidR="00767C6F" w:rsidRPr="00767C6F" w:rsidRDefault="00767C6F" w:rsidP="00767C6F">
      <w:pPr>
        <w:pStyle w:val="ListParagraph"/>
        <w:numPr>
          <w:ilvl w:val="0"/>
          <w:numId w:val="9"/>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Find your folder, select all of the files (</w:t>
      </w:r>
      <w:proofErr w:type="spellStart"/>
      <w:r w:rsidRPr="00767C6F">
        <w:rPr>
          <w:rFonts w:ascii="Arial Unicode MS" w:eastAsia="Arial Unicode MS" w:hAnsi="Arial Unicode MS" w:cs="Arial Unicode MS"/>
          <w:sz w:val="20"/>
        </w:rPr>
        <w:t>Ctrl+A</w:t>
      </w:r>
      <w:proofErr w:type="spellEnd"/>
      <w:r w:rsidRPr="00767C6F">
        <w:rPr>
          <w:rFonts w:ascii="Arial Unicode MS" w:eastAsia="Arial Unicode MS" w:hAnsi="Arial Unicode MS" w:cs="Arial Unicode MS"/>
          <w:sz w:val="20"/>
        </w:rPr>
        <w:t>) and “Copy.”</w:t>
      </w:r>
    </w:p>
    <w:p w14:paraId="5D189B73" w14:textId="77777777" w:rsidR="00767C6F" w:rsidRPr="00767C6F" w:rsidRDefault="00767C6F" w:rsidP="00767C6F">
      <w:pPr>
        <w:pStyle w:val="ListParagraph"/>
        <w:numPr>
          <w:ilvl w:val="0"/>
          <w:numId w:val="9"/>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“Eject” when you are finished.</w:t>
      </w:r>
    </w:p>
    <w:p w14:paraId="14106658" w14:textId="77777777" w:rsidR="0094652C" w:rsidRPr="00767C6F" w:rsidRDefault="0094652C" w:rsidP="00767C6F">
      <w:pPr>
        <w:spacing w:after="0" w:line="240" w:lineRule="auto"/>
        <w:rPr>
          <w:rFonts w:ascii="Arial Unicode MS" w:eastAsia="Arial Unicode MS" w:hAnsi="Arial Unicode MS" w:cs="Arial Unicode MS"/>
          <w:b/>
          <w:sz w:val="20"/>
        </w:rPr>
      </w:pPr>
      <w:r w:rsidRPr="00767C6F">
        <w:rPr>
          <w:rFonts w:ascii="Arial Unicode MS" w:eastAsia="Arial Unicode MS" w:hAnsi="Arial Unicode MS" w:cs="Arial Unicode MS"/>
          <w:b/>
          <w:sz w:val="20"/>
        </w:rPr>
        <w:t>Shut Down</w:t>
      </w:r>
    </w:p>
    <w:p w14:paraId="5432F018" w14:textId="77777777" w:rsidR="0094652C" w:rsidRPr="00767C6F" w:rsidRDefault="0094652C" w:rsidP="00767C6F">
      <w:pPr>
        <w:pStyle w:val="ListParagraph"/>
        <w:numPr>
          <w:ilvl w:val="0"/>
          <w:numId w:val="3"/>
        </w:numPr>
        <w:spacing w:after="0" w:line="240" w:lineRule="auto"/>
        <w:rPr>
          <w:rFonts w:ascii="Arial Unicode MS" w:eastAsia="Arial Unicode MS" w:hAnsi="Arial Unicode MS" w:cs="Arial Unicode MS"/>
          <w:sz w:val="20"/>
        </w:rPr>
      </w:pPr>
      <w:r w:rsidRPr="00767C6F">
        <w:rPr>
          <w:rFonts w:ascii="Arial Unicode MS" w:eastAsia="Arial Unicode MS" w:hAnsi="Arial Unicode MS" w:cs="Arial Unicode MS"/>
          <w:sz w:val="20"/>
        </w:rPr>
        <w:t xml:space="preserve">To initialize </w:t>
      </w:r>
      <w:r w:rsidR="006A2034" w:rsidRPr="00767C6F">
        <w:rPr>
          <w:rFonts w:ascii="Arial Unicode MS" w:eastAsia="Arial Unicode MS" w:hAnsi="Arial Unicode MS" w:cs="Arial Unicode MS"/>
          <w:sz w:val="20"/>
        </w:rPr>
        <w:t xml:space="preserve">fluidic wash and </w:t>
      </w:r>
      <w:r w:rsidRPr="00767C6F">
        <w:rPr>
          <w:rFonts w:ascii="Arial Unicode MS" w:eastAsia="Arial Unicode MS" w:hAnsi="Arial Unicode MS" w:cs="Arial Unicode MS"/>
          <w:sz w:val="20"/>
        </w:rPr>
        <w:t xml:space="preserve">shut down, click the </w:t>
      </w:r>
      <w:r w:rsidR="006A2034" w:rsidRPr="00767C6F">
        <w:rPr>
          <w:rFonts w:ascii="Arial Unicode MS" w:eastAsia="Arial Unicode MS" w:hAnsi="Arial Unicode MS" w:cs="Arial Unicode MS"/>
          <w:noProof/>
          <w:sz w:val="20"/>
        </w:rPr>
        <w:drawing>
          <wp:inline distT="0" distB="0" distL="0" distR="0" wp14:anchorId="5C4B88C8" wp14:editId="58CB467C">
            <wp:extent cx="171450" cy="171450"/>
            <wp:effectExtent l="19050" t="0" r="0" b="0"/>
            <wp:docPr id="6" name="Picture 8" descr="C:\Documents and Settings\boydm\Local Settings\Temporary Internet Files\Content.IE5\A4RLAY20\MC900441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boydm\Local Settings\Temporary Internet Files\Content.IE5\A4RLAY20\MC900441501[1].png"/>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767C6F">
        <w:rPr>
          <w:rFonts w:ascii="Arial Unicode MS" w:eastAsia="Arial Unicode MS" w:hAnsi="Arial Unicode MS" w:cs="Arial Unicode MS"/>
          <w:sz w:val="20"/>
        </w:rPr>
        <w:t xml:space="preserve"> icon in the upper right corner and select “Instrument off.”</w:t>
      </w:r>
    </w:p>
    <w:sectPr w:rsidR="0094652C" w:rsidRPr="00767C6F" w:rsidSect="00DA6742">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D0BC0"/>
    <w:multiLevelType w:val="hybridMultilevel"/>
    <w:tmpl w:val="F86E3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03311"/>
    <w:multiLevelType w:val="hybridMultilevel"/>
    <w:tmpl w:val="22FC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34683"/>
    <w:multiLevelType w:val="hybridMultilevel"/>
    <w:tmpl w:val="3066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54E41"/>
    <w:multiLevelType w:val="hybridMultilevel"/>
    <w:tmpl w:val="B8AA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D6821"/>
    <w:multiLevelType w:val="hybridMultilevel"/>
    <w:tmpl w:val="C084F7DC"/>
    <w:lvl w:ilvl="0" w:tplc="0409000F">
      <w:start w:val="1"/>
      <w:numFmt w:val="decimal"/>
      <w:lvlText w:val="%1."/>
      <w:lvlJc w:val="left"/>
      <w:pPr>
        <w:ind w:left="720" w:hanging="360"/>
      </w:pPr>
      <w:rPr>
        <w:rFonts w:hint="default"/>
      </w:rPr>
    </w:lvl>
    <w:lvl w:ilvl="1" w:tplc="59D838A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46044"/>
    <w:multiLevelType w:val="hybridMultilevel"/>
    <w:tmpl w:val="F67A2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228A9"/>
    <w:multiLevelType w:val="hybridMultilevel"/>
    <w:tmpl w:val="120A7FA4"/>
    <w:lvl w:ilvl="0" w:tplc="59D838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1A3B6F"/>
    <w:multiLevelType w:val="hybridMultilevel"/>
    <w:tmpl w:val="4BC6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961D63"/>
    <w:multiLevelType w:val="hybridMultilevel"/>
    <w:tmpl w:val="B8A8A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5"/>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4652C"/>
    <w:rsid w:val="00132F59"/>
    <w:rsid w:val="0025519E"/>
    <w:rsid w:val="005D0B5E"/>
    <w:rsid w:val="00616FDC"/>
    <w:rsid w:val="0062101C"/>
    <w:rsid w:val="006A2034"/>
    <w:rsid w:val="00767C6F"/>
    <w:rsid w:val="00785206"/>
    <w:rsid w:val="007B5FD7"/>
    <w:rsid w:val="00846EB5"/>
    <w:rsid w:val="0094652C"/>
    <w:rsid w:val="00C36CAD"/>
    <w:rsid w:val="00D826AB"/>
    <w:rsid w:val="00DA6742"/>
    <w:rsid w:val="00E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6C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2C"/>
    <w:pPr>
      <w:ind w:left="720"/>
      <w:contextualSpacing/>
    </w:pPr>
  </w:style>
  <w:style w:type="paragraph" w:styleId="BalloonText">
    <w:name w:val="Balloon Text"/>
    <w:basedOn w:val="Normal"/>
    <w:link w:val="BalloonTextChar"/>
    <w:uiPriority w:val="99"/>
    <w:semiHidden/>
    <w:unhideWhenUsed/>
    <w:rsid w:val="0094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Ohsu User</dc:creator>
  <cp:keywords/>
  <dc:description/>
  <cp:lastModifiedBy>Aaron Larson</cp:lastModifiedBy>
  <cp:revision>2</cp:revision>
  <cp:lastPrinted>2014-02-20T18:03:00Z</cp:lastPrinted>
  <dcterms:created xsi:type="dcterms:W3CDTF">2019-01-18T21:29:00Z</dcterms:created>
  <dcterms:modified xsi:type="dcterms:W3CDTF">2019-01-18T21:29:00Z</dcterms:modified>
</cp:coreProperties>
</file>